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34643" w14:textId="4AE5C7C5" w:rsidR="007A5A75" w:rsidRPr="004A23A4" w:rsidRDefault="007A5A75" w:rsidP="004A23A4">
      <w:pPr>
        <w:jc w:val="center"/>
        <w:rPr>
          <w:sz w:val="56"/>
          <w:szCs w:val="56"/>
        </w:rPr>
      </w:pPr>
      <w:r w:rsidRPr="004A23A4">
        <w:rPr>
          <w:sz w:val="56"/>
          <w:szCs w:val="56"/>
        </w:rPr>
        <w:t>SGSC</w:t>
      </w:r>
    </w:p>
    <w:p w14:paraId="443BCDD1" w14:textId="4EBFB4AE" w:rsidR="006325E1" w:rsidRPr="004A23A4" w:rsidRDefault="007A5A75" w:rsidP="004A23A4">
      <w:pPr>
        <w:jc w:val="center"/>
        <w:rPr>
          <w:sz w:val="56"/>
          <w:szCs w:val="56"/>
        </w:rPr>
      </w:pPr>
      <w:r w:rsidRPr="004A23A4">
        <w:rPr>
          <w:sz w:val="56"/>
          <w:szCs w:val="56"/>
        </w:rPr>
        <w:t>Clery Act Compliance Policy</w:t>
      </w:r>
    </w:p>
    <w:p w14:paraId="35A83C15" w14:textId="1215BF55" w:rsidR="006325E1" w:rsidRDefault="006325E1" w:rsidP="006325E1"/>
    <w:p w14:paraId="75DDC768" w14:textId="16CD54D1" w:rsidR="00972487" w:rsidRPr="00972487" w:rsidRDefault="00972487" w:rsidP="00972487">
      <w:pPr>
        <w:rPr>
          <w:rFonts w:ascii="Times New Roman" w:eastAsia="Times New Roman" w:hAnsi="Times New Roman" w:cs="Times New Roman"/>
          <w:sz w:val="24"/>
          <w:szCs w:val="24"/>
        </w:rPr>
      </w:pPr>
      <w:r w:rsidRPr="00972487">
        <w:rPr>
          <w:rFonts w:ascii="Times New Roman" w:eastAsia="Times New Roman" w:hAnsi="Times New Roman" w:cs="Times New Roman"/>
          <w:sz w:val="24"/>
          <w:szCs w:val="24"/>
        </w:rPr>
        <w:t xml:space="preserve"> </w:t>
      </w:r>
    </w:p>
    <w:p w14:paraId="6759E137" w14:textId="2F7F1C2B" w:rsidR="00470B89" w:rsidRDefault="00470B89">
      <w:r>
        <w:br w:type="page"/>
      </w:r>
    </w:p>
    <w:p w14:paraId="3A686DA3" w14:textId="77777777" w:rsidR="006325E1" w:rsidRDefault="006325E1"/>
    <w:sdt>
      <w:sdtPr>
        <w:rPr>
          <w:rFonts w:asciiTheme="minorHAnsi" w:eastAsiaTheme="minorEastAsia" w:hAnsiTheme="minorHAnsi" w:cstheme="minorBidi"/>
          <w:b/>
          <w:color w:val="auto"/>
          <w:sz w:val="24"/>
          <w:szCs w:val="24"/>
        </w:rPr>
        <w:id w:val="-285042887"/>
        <w:docPartObj>
          <w:docPartGallery w:val="Table of Contents"/>
          <w:docPartUnique/>
        </w:docPartObj>
      </w:sdtPr>
      <w:sdtEndPr>
        <w:rPr>
          <w:bCs/>
          <w:noProof/>
          <w:sz w:val="22"/>
          <w:szCs w:val="22"/>
        </w:rPr>
      </w:sdtEndPr>
      <w:sdtContent>
        <w:p w14:paraId="104C043B" w14:textId="77777777" w:rsidR="00305FE8" w:rsidRPr="004A23A4" w:rsidRDefault="00305FE8" w:rsidP="004A23A4">
          <w:pPr>
            <w:pStyle w:val="TOCHeading"/>
            <w:jc w:val="center"/>
            <w:rPr>
              <w:b/>
              <w:sz w:val="24"/>
              <w:szCs w:val="24"/>
            </w:rPr>
          </w:pPr>
          <w:r w:rsidRPr="004A23A4">
            <w:rPr>
              <w:b/>
              <w:sz w:val="24"/>
              <w:szCs w:val="24"/>
            </w:rPr>
            <w:t>Table of Contents</w:t>
          </w:r>
        </w:p>
        <w:p w14:paraId="2DA77833" w14:textId="77777777" w:rsidR="004A23A4" w:rsidRPr="004A23A4" w:rsidRDefault="004A23A4" w:rsidP="004A23A4"/>
        <w:p w14:paraId="59864BA9" w14:textId="77777777" w:rsidR="004A23A4" w:rsidRDefault="004A23A4">
          <w:pPr>
            <w:pStyle w:val="TOC1"/>
            <w:tabs>
              <w:tab w:val="right" w:leader="dot" w:pos="9926"/>
            </w:tabs>
          </w:pPr>
        </w:p>
        <w:p w14:paraId="2EED98DB" w14:textId="2FE0AE2A" w:rsidR="00612D34" w:rsidRPr="004A23A4" w:rsidRDefault="00305FE8">
          <w:pPr>
            <w:pStyle w:val="TOC1"/>
            <w:tabs>
              <w:tab w:val="right" w:leader="dot" w:pos="9926"/>
            </w:tabs>
            <w:rPr>
              <w:noProof/>
            </w:rPr>
          </w:pPr>
          <w:r>
            <w:fldChar w:fldCharType="begin"/>
          </w:r>
          <w:r>
            <w:instrText xml:space="preserve"> TOC \o "1-3" \h \z \u </w:instrText>
          </w:r>
          <w:r>
            <w:fldChar w:fldCharType="separate"/>
          </w:r>
          <w:hyperlink w:anchor="_Toc66881035" w:history="1">
            <w:r w:rsidR="00612D34" w:rsidRPr="004A23A4">
              <w:rPr>
                <w:rStyle w:val="Hyperlink"/>
                <w:noProof/>
              </w:rPr>
              <w:t>PURPOSE AND SCOPE</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_Toc66881035 \h </w:instrText>
            </w:r>
            <w:r w:rsidR="00612D34" w:rsidRPr="004A23A4">
              <w:rPr>
                <w:noProof/>
                <w:webHidden/>
              </w:rPr>
            </w:r>
            <w:r w:rsidR="00612D34" w:rsidRPr="004A23A4">
              <w:rPr>
                <w:noProof/>
                <w:webHidden/>
              </w:rPr>
              <w:fldChar w:fldCharType="separate"/>
            </w:r>
            <w:r w:rsidR="007A5A75" w:rsidRPr="004A23A4">
              <w:rPr>
                <w:noProof/>
                <w:webHidden/>
              </w:rPr>
              <w:t>3</w:t>
            </w:r>
            <w:r w:rsidR="00612D34" w:rsidRPr="004A23A4">
              <w:rPr>
                <w:noProof/>
                <w:webHidden/>
              </w:rPr>
              <w:fldChar w:fldCharType="end"/>
            </w:r>
          </w:hyperlink>
        </w:p>
        <w:p w14:paraId="6C0DDB27" w14:textId="21CC902E" w:rsidR="00612D34" w:rsidRPr="004A23A4" w:rsidRDefault="008F7248">
          <w:pPr>
            <w:pStyle w:val="TOC1"/>
            <w:tabs>
              <w:tab w:val="right" w:leader="dot" w:pos="9926"/>
            </w:tabs>
            <w:rPr>
              <w:noProof/>
            </w:rPr>
          </w:pPr>
          <w:hyperlink w:anchor="_Toc66881036" w:history="1">
            <w:r w:rsidR="00612D34" w:rsidRPr="004A23A4">
              <w:rPr>
                <w:rStyle w:val="Hyperlink"/>
                <w:noProof/>
              </w:rPr>
              <w:t>POLICY</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_Toc66881036 \h </w:instrText>
            </w:r>
            <w:r w:rsidR="00612D34" w:rsidRPr="004A23A4">
              <w:rPr>
                <w:noProof/>
                <w:webHidden/>
              </w:rPr>
            </w:r>
            <w:r w:rsidR="00612D34" w:rsidRPr="004A23A4">
              <w:rPr>
                <w:noProof/>
                <w:webHidden/>
              </w:rPr>
              <w:fldChar w:fldCharType="separate"/>
            </w:r>
            <w:r w:rsidR="007A5A75" w:rsidRPr="004A23A4">
              <w:rPr>
                <w:noProof/>
                <w:webHidden/>
              </w:rPr>
              <w:t>3</w:t>
            </w:r>
            <w:r w:rsidR="00612D34" w:rsidRPr="004A23A4">
              <w:rPr>
                <w:noProof/>
                <w:webHidden/>
              </w:rPr>
              <w:fldChar w:fldCharType="end"/>
            </w:r>
          </w:hyperlink>
        </w:p>
        <w:p w14:paraId="6A9D5FF3" w14:textId="59956C46" w:rsidR="00612D34" w:rsidRPr="004A23A4" w:rsidRDefault="008F7248">
          <w:pPr>
            <w:pStyle w:val="TOC1"/>
            <w:tabs>
              <w:tab w:val="right" w:leader="dot" w:pos="9926"/>
            </w:tabs>
            <w:rPr>
              <w:noProof/>
            </w:rPr>
          </w:pPr>
          <w:hyperlink w:anchor="_Toc66881037" w:history="1">
            <w:r w:rsidR="00612D34" w:rsidRPr="004A23A4">
              <w:rPr>
                <w:rStyle w:val="Hyperlink"/>
                <w:noProof/>
              </w:rPr>
              <w:t>ANNUAL SECURITY AND FIRE SAFETY REPORT (ASFSR)</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_Toc66881037 \h </w:instrText>
            </w:r>
            <w:r w:rsidR="00612D34" w:rsidRPr="004A23A4">
              <w:rPr>
                <w:noProof/>
                <w:webHidden/>
              </w:rPr>
            </w:r>
            <w:r w:rsidR="00612D34" w:rsidRPr="004A23A4">
              <w:rPr>
                <w:noProof/>
                <w:webHidden/>
              </w:rPr>
              <w:fldChar w:fldCharType="separate"/>
            </w:r>
            <w:r w:rsidR="007A5A75" w:rsidRPr="004A23A4">
              <w:rPr>
                <w:noProof/>
                <w:webHidden/>
              </w:rPr>
              <w:t>3</w:t>
            </w:r>
            <w:r w:rsidR="00612D34" w:rsidRPr="004A23A4">
              <w:rPr>
                <w:noProof/>
                <w:webHidden/>
              </w:rPr>
              <w:fldChar w:fldCharType="end"/>
            </w:r>
          </w:hyperlink>
        </w:p>
        <w:p w14:paraId="3276E5FD" w14:textId="244772B7" w:rsidR="00612D34" w:rsidRPr="004A23A4" w:rsidRDefault="008F7248">
          <w:pPr>
            <w:pStyle w:val="TOC1"/>
            <w:tabs>
              <w:tab w:val="right" w:leader="dot" w:pos="9926"/>
            </w:tabs>
            <w:rPr>
              <w:noProof/>
            </w:rPr>
          </w:pPr>
          <w:hyperlink w:anchor="_Toc66881038" w:history="1">
            <w:r w:rsidR="00612D34" w:rsidRPr="004A23A4">
              <w:rPr>
                <w:rStyle w:val="Hyperlink"/>
                <w:noProof/>
              </w:rPr>
              <w:t>CLERY COMPLIANCE COMMITTEE</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_Toc66881038 \h </w:instrText>
            </w:r>
            <w:r w:rsidR="00612D34" w:rsidRPr="004A23A4">
              <w:rPr>
                <w:noProof/>
                <w:webHidden/>
              </w:rPr>
            </w:r>
            <w:r w:rsidR="00612D34" w:rsidRPr="004A23A4">
              <w:rPr>
                <w:noProof/>
                <w:webHidden/>
              </w:rPr>
              <w:fldChar w:fldCharType="separate"/>
            </w:r>
            <w:r w:rsidR="007A5A75" w:rsidRPr="004A23A4">
              <w:rPr>
                <w:noProof/>
                <w:webHidden/>
              </w:rPr>
              <w:t>4</w:t>
            </w:r>
            <w:r w:rsidR="00612D34" w:rsidRPr="004A23A4">
              <w:rPr>
                <w:noProof/>
                <w:webHidden/>
              </w:rPr>
              <w:fldChar w:fldCharType="end"/>
            </w:r>
          </w:hyperlink>
        </w:p>
        <w:p w14:paraId="1661E64A" w14:textId="3944CF49" w:rsidR="00612D34" w:rsidRPr="004A23A4" w:rsidRDefault="008F7248">
          <w:pPr>
            <w:pStyle w:val="TOC1"/>
            <w:tabs>
              <w:tab w:val="right" w:leader="dot" w:pos="9926"/>
            </w:tabs>
            <w:rPr>
              <w:noProof/>
            </w:rPr>
          </w:pPr>
          <w:hyperlink w:anchor="_Toc66881039" w:history="1">
            <w:r w:rsidR="00612D34" w:rsidRPr="004A23A4">
              <w:rPr>
                <w:rStyle w:val="Hyperlink"/>
                <w:noProof/>
              </w:rPr>
              <w:t>CAMPUS SECURITY AUTHORITIES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_Toc66881039 \h </w:instrText>
            </w:r>
            <w:r w:rsidR="00612D34" w:rsidRPr="004A23A4">
              <w:rPr>
                <w:noProof/>
                <w:webHidden/>
              </w:rPr>
            </w:r>
            <w:r w:rsidR="00612D34" w:rsidRPr="004A23A4">
              <w:rPr>
                <w:noProof/>
                <w:webHidden/>
              </w:rPr>
              <w:fldChar w:fldCharType="separate"/>
            </w:r>
            <w:r w:rsidR="007A5A75" w:rsidRPr="004A23A4">
              <w:rPr>
                <w:noProof/>
                <w:webHidden/>
              </w:rPr>
              <w:t>4</w:t>
            </w:r>
            <w:r w:rsidR="00612D34" w:rsidRPr="004A23A4">
              <w:rPr>
                <w:noProof/>
                <w:webHidden/>
              </w:rPr>
              <w:fldChar w:fldCharType="end"/>
            </w:r>
          </w:hyperlink>
        </w:p>
        <w:p w14:paraId="44CC7462" w14:textId="2E1BF509" w:rsidR="00612D34" w:rsidRPr="004A23A4" w:rsidRDefault="008F7248">
          <w:pPr>
            <w:pStyle w:val="TOC1"/>
            <w:tabs>
              <w:tab w:val="right" w:leader="dot" w:pos="9926"/>
            </w:tabs>
            <w:rPr>
              <w:noProof/>
            </w:rPr>
          </w:pPr>
          <w:hyperlink w:anchor="_Toc66881040" w:history="1">
            <w:r w:rsidR="00612D34" w:rsidRPr="004A23A4">
              <w:rPr>
                <w:rStyle w:val="Hyperlink"/>
                <w:noProof/>
              </w:rPr>
              <w:t>CLERY ACT CRIMES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_Toc66881040 \h </w:instrText>
            </w:r>
            <w:r w:rsidR="00612D34" w:rsidRPr="004A23A4">
              <w:rPr>
                <w:noProof/>
                <w:webHidden/>
              </w:rPr>
            </w:r>
            <w:r w:rsidR="00612D34" w:rsidRPr="004A23A4">
              <w:rPr>
                <w:noProof/>
                <w:webHidden/>
              </w:rPr>
              <w:fldChar w:fldCharType="separate"/>
            </w:r>
            <w:r w:rsidR="007A5A75" w:rsidRPr="004A23A4">
              <w:rPr>
                <w:noProof/>
                <w:webHidden/>
              </w:rPr>
              <w:t>4</w:t>
            </w:r>
            <w:r w:rsidR="00612D34" w:rsidRPr="004A23A4">
              <w:rPr>
                <w:noProof/>
                <w:webHidden/>
              </w:rPr>
              <w:fldChar w:fldCharType="end"/>
            </w:r>
          </w:hyperlink>
        </w:p>
        <w:p w14:paraId="7299A2B9" w14:textId="2DF903D6" w:rsidR="00612D34" w:rsidRPr="004A23A4" w:rsidRDefault="008F7248">
          <w:pPr>
            <w:pStyle w:val="TOC1"/>
            <w:tabs>
              <w:tab w:val="right" w:leader="dot" w:pos="9926"/>
            </w:tabs>
            <w:rPr>
              <w:noProof/>
            </w:rPr>
          </w:pPr>
          <w:hyperlink w:anchor="_Toc66881041" w:history="1">
            <w:r w:rsidR="00612D34" w:rsidRPr="004A23A4">
              <w:rPr>
                <w:rStyle w:val="Hyperlink"/>
                <w:noProof/>
              </w:rPr>
              <w:t>TIMELY WARNINGS AND EMERGENCY NOTIFICATIONS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_Toc66881041 \h </w:instrText>
            </w:r>
            <w:r w:rsidR="00612D34" w:rsidRPr="004A23A4">
              <w:rPr>
                <w:noProof/>
                <w:webHidden/>
              </w:rPr>
            </w:r>
            <w:r w:rsidR="00612D34" w:rsidRPr="004A23A4">
              <w:rPr>
                <w:noProof/>
                <w:webHidden/>
              </w:rPr>
              <w:fldChar w:fldCharType="separate"/>
            </w:r>
            <w:r w:rsidR="007A5A75" w:rsidRPr="004A23A4">
              <w:rPr>
                <w:noProof/>
                <w:webHidden/>
              </w:rPr>
              <w:t>5</w:t>
            </w:r>
            <w:r w:rsidR="00612D34" w:rsidRPr="004A23A4">
              <w:rPr>
                <w:noProof/>
                <w:webHidden/>
              </w:rPr>
              <w:fldChar w:fldCharType="end"/>
            </w:r>
          </w:hyperlink>
        </w:p>
        <w:p w14:paraId="0B048C38" w14:textId="5019E1EF" w:rsidR="00612D34" w:rsidRPr="004A23A4" w:rsidRDefault="008F7248">
          <w:pPr>
            <w:pStyle w:val="TOC1"/>
            <w:tabs>
              <w:tab w:val="right" w:leader="dot" w:pos="9926"/>
            </w:tabs>
            <w:rPr>
              <w:noProof/>
            </w:rPr>
          </w:pPr>
          <w:hyperlink w:anchor="_Toc66881042" w:history="1">
            <w:r w:rsidR="00612D34" w:rsidRPr="004A23A4">
              <w:rPr>
                <w:rStyle w:val="Hyperlink"/>
                <w:noProof/>
              </w:rPr>
              <w:t>PUBLIC PROPERTY CRIME STATS/ MUTUAL AID</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_Toc66881042 \h </w:instrText>
            </w:r>
            <w:r w:rsidR="00612D34" w:rsidRPr="004A23A4">
              <w:rPr>
                <w:noProof/>
                <w:webHidden/>
              </w:rPr>
            </w:r>
            <w:r w:rsidR="00612D34" w:rsidRPr="004A23A4">
              <w:rPr>
                <w:noProof/>
                <w:webHidden/>
              </w:rPr>
              <w:fldChar w:fldCharType="separate"/>
            </w:r>
            <w:r w:rsidR="007A5A75" w:rsidRPr="004A23A4">
              <w:rPr>
                <w:noProof/>
                <w:webHidden/>
              </w:rPr>
              <w:t>5</w:t>
            </w:r>
            <w:r w:rsidR="00612D34" w:rsidRPr="004A23A4">
              <w:rPr>
                <w:noProof/>
                <w:webHidden/>
              </w:rPr>
              <w:fldChar w:fldCharType="end"/>
            </w:r>
          </w:hyperlink>
        </w:p>
        <w:p w14:paraId="4884014E" w14:textId="1478CB2E" w:rsidR="00612D34" w:rsidRPr="004A23A4" w:rsidRDefault="008F7248">
          <w:pPr>
            <w:pStyle w:val="TOC1"/>
            <w:tabs>
              <w:tab w:val="right" w:leader="dot" w:pos="9926"/>
            </w:tabs>
            <w:rPr>
              <w:noProof/>
            </w:rPr>
          </w:pPr>
          <w:hyperlink w:anchor="_Toc66881043" w:history="1">
            <w:r w:rsidR="00612D34" w:rsidRPr="004A23A4">
              <w:rPr>
                <w:rStyle w:val="Hyperlink"/>
                <w:noProof/>
              </w:rPr>
              <w:t>FIRE LOG</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_Toc66881043 \h </w:instrText>
            </w:r>
            <w:r w:rsidR="00612D34" w:rsidRPr="004A23A4">
              <w:rPr>
                <w:noProof/>
                <w:webHidden/>
              </w:rPr>
            </w:r>
            <w:r w:rsidR="00612D34" w:rsidRPr="004A23A4">
              <w:rPr>
                <w:noProof/>
                <w:webHidden/>
              </w:rPr>
              <w:fldChar w:fldCharType="separate"/>
            </w:r>
            <w:r w:rsidR="007A5A75" w:rsidRPr="004A23A4">
              <w:rPr>
                <w:noProof/>
                <w:webHidden/>
              </w:rPr>
              <w:t>5</w:t>
            </w:r>
            <w:r w:rsidR="00612D34" w:rsidRPr="004A23A4">
              <w:rPr>
                <w:noProof/>
                <w:webHidden/>
              </w:rPr>
              <w:fldChar w:fldCharType="end"/>
            </w:r>
          </w:hyperlink>
        </w:p>
        <w:p w14:paraId="0B32F9B0" w14:textId="132A5390" w:rsidR="00612D34" w:rsidRPr="004A23A4" w:rsidRDefault="008F7248">
          <w:pPr>
            <w:pStyle w:val="TOC1"/>
            <w:tabs>
              <w:tab w:val="right" w:leader="dot" w:pos="9926"/>
            </w:tabs>
            <w:rPr>
              <w:noProof/>
            </w:rPr>
          </w:pPr>
          <w:hyperlink w:anchor="_Toc66881044" w:history="1">
            <w:r w:rsidR="00612D34" w:rsidRPr="004A23A4">
              <w:rPr>
                <w:rStyle w:val="Hyperlink"/>
                <w:noProof/>
              </w:rPr>
              <w:t>DAILY CRIME LOG</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_Toc66881044 \h </w:instrText>
            </w:r>
            <w:r w:rsidR="00612D34" w:rsidRPr="004A23A4">
              <w:rPr>
                <w:noProof/>
                <w:webHidden/>
              </w:rPr>
            </w:r>
            <w:r w:rsidR="00612D34" w:rsidRPr="004A23A4">
              <w:rPr>
                <w:noProof/>
                <w:webHidden/>
              </w:rPr>
              <w:fldChar w:fldCharType="separate"/>
            </w:r>
            <w:r w:rsidR="007A5A75" w:rsidRPr="004A23A4">
              <w:rPr>
                <w:noProof/>
                <w:webHidden/>
              </w:rPr>
              <w:t>5</w:t>
            </w:r>
            <w:r w:rsidR="00612D34" w:rsidRPr="004A23A4">
              <w:rPr>
                <w:noProof/>
                <w:webHidden/>
              </w:rPr>
              <w:fldChar w:fldCharType="end"/>
            </w:r>
          </w:hyperlink>
        </w:p>
        <w:p w14:paraId="3DA17B14" w14:textId="3DA41D7C" w:rsidR="00612D34" w:rsidRPr="004A23A4" w:rsidRDefault="008F7248">
          <w:pPr>
            <w:pStyle w:val="TOC1"/>
            <w:tabs>
              <w:tab w:val="right" w:leader="dot" w:pos="9926"/>
            </w:tabs>
            <w:rPr>
              <w:noProof/>
            </w:rPr>
          </w:pPr>
          <w:hyperlink w:anchor="_Toc66881045" w:history="1">
            <w:r w:rsidR="00612D34" w:rsidRPr="004A23A4">
              <w:rPr>
                <w:rStyle w:val="Hyperlink"/>
                <w:noProof/>
              </w:rPr>
              <w:t>MISSING PERSONS (RESIDENTIAL STUDENTS)</w:t>
            </w:r>
            <w:r w:rsidR="00612D34" w:rsidRPr="004A23A4">
              <w:rPr>
                <w:noProof/>
                <w:webHidden/>
              </w:rPr>
              <w:tab/>
            </w:r>
            <w:r w:rsidR="00E27182">
              <w:rPr>
                <w:noProof/>
                <w:webHidden/>
              </w:rPr>
              <w:t>6</w:t>
            </w:r>
          </w:hyperlink>
        </w:p>
        <w:p w14:paraId="76FB7332" w14:textId="1D5738DE" w:rsidR="00612D34" w:rsidRPr="004A23A4" w:rsidRDefault="008F7248">
          <w:pPr>
            <w:pStyle w:val="TOC1"/>
            <w:tabs>
              <w:tab w:val="right" w:leader="dot" w:pos="9926"/>
            </w:tabs>
            <w:rPr>
              <w:noProof/>
            </w:rPr>
          </w:pPr>
          <w:hyperlink w:anchor="_Toc66881046" w:history="1">
            <w:r w:rsidR="00612D34" w:rsidRPr="004A23A4">
              <w:rPr>
                <w:rStyle w:val="Hyperlink"/>
                <w:noProof/>
              </w:rPr>
              <w:t>TITLE IX</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_Toc66881046 \h </w:instrText>
            </w:r>
            <w:r w:rsidR="00612D34" w:rsidRPr="004A23A4">
              <w:rPr>
                <w:noProof/>
                <w:webHidden/>
              </w:rPr>
            </w:r>
            <w:r w:rsidR="00612D34" w:rsidRPr="004A23A4">
              <w:rPr>
                <w:noProof/>
                <w:webHidden/>
              </w:rPr>
              <w:fldChar w:fldCharType="separate"/>
            </w:r>
            <w:r w:rsidR="007A5A75" w:rsidRPr="004A23A4">
              <w:rPr>
                <w:noProof/>
                <w:webHidden/>
              </w:rPr>
              <w:t>6</w:t>
            </w:r>
            <w:r w:rsidR="00612D34" w:rsidRPr="004A23A4">
              <w:rPr>
                <w:noProof/>
                <w:webHidden/>
              </w:rPr>
              <w:fldChar w:fldCharType="end"/>
            </w:r>
          </w:hyperlink>
        </w:p>
        <w:p w14:paraId="277F4990" w14:textId="044DA2F4" w:rsidR="00612D34" w:rsidRPr="004A23A4" w:rsidRDefault="008F7248">
          <w:pPr>
            <w:pStyle w:val="TOC1"/>
            <w:tabs>
              <w:tab w:val="right" w:leader="dot" w:pos="9926"/>
            </w:tabs>
            <w:rPr>
              <w:noProof/>
            </w:rPr>
          </w:pPr>
          <w:hyperlink w:anchor="_Toc66881047" w:history="1">
            <w:r w:rsidR="00612D34" w:rsidRPr="004A23A4">
              <w:rPr>
                <w:rStyle w:val="Hyperlink"/>
                <w:noProof/>
              </w:rPr>
              <w:t>DEPARTMENT OF EDUCATION CRIME STATISTICS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_Toc66881047 \h </w:instrText>
            </w:r>
            <w:r w:rsidR="00612D34" w:rsidRPr="004A23A4">
              <w:rPr>
                <w:noProof/>
                <w:webHidden/>
              </w:rPr>
            </w:r>
            <w:r w:rsidR="00612D34" w:rsidRPr="004A23A4">
              <w:rPr>
                <w:noProof/>
                <w:webHidden/>
              </w:rPr>
              <w:fldChar w:fldCharType="separate"/>
            </w:r>
            <w:r w:rsidR="007A5A75" w:rsidRPr="004A23A4">
              <w:rPr>
                <w:noProof/>
                <w:webHidden/>
              </w:rPr>
              <w:t>6</w:t>
            </w:r>
            <w:r w:rsidR="00612D34" w:rsidRPr="004A23A4">
              <w:rPr>
                <w:noProof/>
                <w:webHidden/>
              </w:rPr>
              <w:fldChar w:fldCharType="end"/>
            </w:r>
          </w:hyperlink>
        </w:p>
        <w:p w14:paraId="5935F1A7" w14:textId="60D4CDCD" w:rsidR="00612D34" w:rsidRPr="004A23A4" w:rsidRDefault="008F7248">
          <w:pPr>
            <w:pStyle w:val="TOC1"/>
            <w:tabs>
              <w:tab w:val="right" w:leader="dot" w:pos="9926"/>
            </w:tabs>
            <w:rPr>
              <w:noProof/>
            </w:rPr>
          </w:pPr>
          <w:hyperlink w:anchor="_Toc66881048" w:history="1">
            <w:r w:rsidR="00612D34" w:rsidRPr="004A23A4">
              <w:rPr>
                <w:rStyle w:val="Hyperlink"/>
                <w:noProof/>
              </w:rPr>
              <w:t>DOCUMENT RETENTION</w:t>
            </w:r>
            <w:r w:rsidR="00612D34" w:rsidRPr="004A23A4">
              <w:rPr>
                <w:noProof/>
                <w:webHidden/>
              </w:rPr>
              <w:tab/>
            </w:r>
            <w:r w:rsidR="0094191C">
              <w:rPr>
                <w:noProof/>
                <w:webHidden/>
              </w:rPr>
              <w:t>6</w:t>
            </w:r>
          </w:hyperlink>
        </w:p>
        <w:p w14:paraId="0584736E" w14:textId="01DB8B26" w:rsidR="00612D34" w:rsidRPr="004A23A4" w:rsidRDefault="008F7248">
          <w:pPr>
            <w:pStyle w:val="TOC1"/>
            <w:tabs>
              <w:tab w:val="right" w:leader="dot" w:pos="9926"/>
            </w:tabs>
            <w:rPr>
              <w:noProof/>
            </w:rPr>
          </w:pPr>
          <w:hyperlink w:anchor="_Toc66881049" w:history="1">
            <w:r w:rsidR="00612D34" w:rsidRPr="004A23A4">
              <w:rPr>
                <w:rStyle w:val="Hyperlink"/>
                <w:noProof/>
              </w:rPr>
              <w:t>NONCOMPLIANCE</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_Toc66881049 \h </w:instrText>
            </w:r>
            <w:r w:rsidR="00612D34" w:rsidRPr="004A23A4">
              <w:rPr>
                <w:noProof/>
                <w:webHidden/>
              </w:rPr>
            </w:r>
            <w:r w:rsidR="00612D34" w:rsidRPr="004A23A4">
              <w:rPr>
                <w:noProof/>
                <w:webHidden/>
              </w:rPr>
              <w:fldChar w:fldCharType="separate"/>
            </w:r>
            <w:r w:rsidR="007A5A75" w:rsidRPr="004A23A4">
              <w:rPr>
                <w:noProof/>
                <w:webHidden/>
              </w:rPr>
              <w:t>7</w:t>
            </w:r>
            <w:r w:rsidR="00612D34" w:rsidRPr="004A23A4">
              <w:rPr>
                <w:noProof/>
                <w:webHidden/>
              </w:rPr>
              <w:fldChar w:fldCharType="end"/>
            </w:r>
          </w:hyperlink>
        </w:p>
        <w:p w14:paraId="73EE51B5" w14:textId="77777777" w:rsidR="00030D0D" w:rsidRDefault="00030D0D">
          <w:pPr>
            <w:pStyle w:val="TOC1"/>
            <w:tabs>
              <w:tab w:val="right" w:leader="dot" w:pos="9926"/>
            </w:tabs>
          </w:pPr>
        </w:p>
        <w:p w14:paraId="5177E523" w14:textId="5134B5F7" w:rsidR="00030D0D" w:rsidRDefault="00030D0D" w:rsidP="00030D0D">
          <w:pPr>
            <w:pStyle w:val="TOCHeading"/>
            <w:jc w:val="center"/>
            <w:rPr>
              <w:b/>
              <w:sz w:val="24"/>
              <w:szCs w:val="24"/>
            </w:rPr>
          </w:pPr>
          <w:r w:rsidRPr="00030D0D">
            <w:rPr>
              <w:b/>
              <w:sz w:val="24"/>
              <w:szCs w:val="24"/>
            </w:rPr>
            <w:t>Appendix Table of Contents</w:t>
          </w:r>
        </w:p>
        <w:p w14:paraId="6E35A3F6" w14:textId="77777777" w:rsidR="00030D0D" w:rsidRPr="00030D0D" w:rsidRDefault="00030D0D" w:rsidP="00030D0D"/>
        <w:p w14:paraId="454CFBAF" w14:textId="7B758E0F" w:rsidR="00612D34" w:rsidRPr="004A23A4" w:rsidRDefault="008F7248">
          <w:pPr>
            <w:pStyle w:val="TOC1"/>
            <w:tabs>
              <w:tab w:val="right" w:leader="dot" w:pos="9926"/>
            </w:tabs>
            <w:rPr>
              <w:noProof/>
            </w:rPr>
          </w:pPr>
          <w:hyperlink w:anchor="_Appendix_A_1" w:history="1">
            <w:r w:rsidR="0033723A" w:rsidRPr="00ED4594">
              <w:rPr>
                <w:rStyle w:val="Hyperlink"/>
              </w:rPr>
              <w:t xml:space="preserve">Appendix A:  </w:t>
            </w:r>
            <w:r w:rsidR="00612D34" w:rsidRPr="00ED4594">
              <w:rPr>
                <w:rStyle w:val="Hyperlink"/>
                <w:rFonts w:eastAsia="Times New Roman"/>
                <w:noProof/>
              </w:rPr>
              <w:t>References</w:t>
            </w:r>
            <w:r w:rsidR="00612D34" w:rsidRPr="00ED4594">
              <w:rPr>
                <w:rStyle w:val="Hyperlink"/>
                <w:noProof/>
                <w:webHidden/>
              </w:rPr>
              <w:tab/>
            </w:r>
            <w:r w:rsidR="00612D34" w:rsidRPr="00ED4594">
              <w:rPr>
                <w:rStyle w:val="Hyperlink"/>
                <w:noProof/>
                <w:webHidden/>
              </w:rPr>
              <w:fldChar w:fldCharType="begin"/>
            </w:r>
            <w:r w:rsidR="00612D34" w:rsidRPr="00ED4594">
              <w:rPr>
                <w:rStyle w:val="Hyperlink"/>
                <w:noProof/>
                <w:webHidden/>
              </w:rPr>
              <w:instrText xml:space="preserve"> PAGEREF _Toc66881050 \h </w:instrText>
            </w:r>
            <w:r w:rsidR="00612D34" w:rsidRPr="00ED4594">
              <w:rPr>
                <w:rStyle w:val="Hyperlink"/>
                <w:noProof/>
                <w:webHidden/>
              </w:rPr>
            </w:r>
            <w:r w:rsidR="00612D34" w:rsidRPr="00ED4594">
              <w:rPr>
                <w:rStyle w:val="Hyperlink"/>
                <w:noProof/>
                <w:webHidden/>
              </w:rPr>
              <w:fldChar w:fldCharType="separate"/>
            </w:r>
            <w:r w:rsidR="007A5A75" w:rsidRPr="00ED4594">
              <w:rPr>
                <w:rStyle w:val="Hyperlink"/>
                <w:noProof/>
                <w:webHidden/>
              </w:rPr>
              <w:t>8</w:t>
            </w:r>
            <w:r w:rsidR="00612D34" w:rsidRPr="00ED4594">
              <w:rPr>
                <w:rStyle w:val="Hyperlink"/>
                <w:noProof/>
                <w:webHidden/>
              </w:rPr>
              <w:fldChar w:fldCharType="end"/>
            </w:r>
          </w:hyperlink>
        </w:p>
        <w:p w14:paraId="4603AF28" w14:textId="6246E1AF" w:rsidR="00612D34" w:rsidRPr="004A23A4" w:rsidRDefault="008F7248">
          <w:pPr>
            <w:pStyle w:val="TOC1"/>
            <w:tabs>
              <w:tab w:val="right" w:leader="dot" w:pos="9926"/>
            </w:tabs>
            <w:rPr>
              <w:noProof/>
            </w:rPr>
          </w:pPr>
          <w:hyperlink w:anchor="_Toc66881051" w:history="1">
            <w:r w:rsidR="00612D34" w:rsidRPr="004A23A4">
              <w:rPr>
                <w:rStyle w:val="Hyperlink"/>
                <w:noProof/>
              </w:rPr>
              <w:t>Appendix</w:t>
            </w:r>
            <w:r w:rsidR="00612D34" w:rsidRPr="004A23A4">
              <w:rPr>
                <w:rStyle w:val="Hyperlink"/>
                <w:rFonts w:eastAsia="Times New Roman"/>
                <w:noProof/>
              </w:rPr>
              <w:t xml:space="preserve"> </w:t>
            </w:r>
            <w:r w:rsidR="0033723A">
              <w:rPr>
                <w:rStyle w:val="Hyperlink"/>
                <w:rFonts w:eastAsia="Times New Roman"/>
                <w:noProof/>
              </w:rPr>
              <w:t>B</w:t>
            </w:r>
            <w:r w:rsidR="004B45AF" w:rsidRPr="004A23A4">
              <w:rPr>
                <w:rStyle w:val="Hyperlink"/>
                <w:rFonts w:eastAsia="Times New Roman"/>
                <w:noProof/>
              </w:rPr>
              <w:t>:  Definitions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_Toc66881051 \h </w:instrText>
            </w:r>
            <w:r w:rsidR="00612D34" w:rsidRPr="004A23A4">
              <w:rPr>
                <w:noProof/>
                <w:webHidden/>
              </w:rPr>
            </w:r>
            <w:r w:rsidR="00612D34" w:rsidRPr="004A23A4">
              <w:rPr>
                <w:noProof/>
                <w:webHidden/>
              </w:rPr>
              <w:fldChar w:fldCharType="separate"/>
            </w:r>
            <w:r w:rsidR="007A5A75" w:rsidRPr="004A23A4">
              <w:rPr>
                <w:noProof/>
                <w:webHidden/>
              </w:rPr>
              <w:t>9</w:t>
            </w:r>
            <w:r w:rsidR="00612D34" w:rsidRPr="004A23A4">
              <w:rPr>
                <w:noProof/>
                <w:webHidden/>
              </w:rPr>
              <w:fldChar w:fldCharType="end"/>
            </w:r>
          </w:hyperlink>
        </w:p>
        <w:p w14:paraId="166379FC" w14:textId="224E9F66" w:rsidR="00612D34" w:rsidRPr="004A23A4" w:rsidRDefault="008F7248">
          <w:pPr>
            <w:pStyle w:val="TOC1"/>
            <w:tabs>
              <w:tab w:val="right" w:leader="dot" w:pos="9926"/>
            </w:tabs>
            <w:rPr>
              <w:noProof/>
            </w:rPr>
          </w:pPr>
          <w:hyperlink w:anchor="_Toc66881053" w:history="1">
            <w:r w:rsidR="00612D34" w:rsidRPr="004A23A4">
              <w:rPr>
                <w:rStyle w:val="Hyperlink"/>
                <w:rFonts w:eastAsia="Times New Roman"/>
                <w:noProof/>
              </w:rPr>
              <w:t xml:space="preserve">Appendix </w:t>
            </w:r>
            <w:r w:rsidR="0033723A">
              <w:rPr>
                <w:rStyle w:val="Hyperlink"/>
                <w:rFonts w:eastAsia="Times New Roman"/>
                <w:noProof/>
              </w:rPr>
              <w:t>C</w:t>
            </w:r>
            <w:r w:rsidR="007A5A75" w:rsidRPr="004A23A4">
              <w:rPr>
                <w:rStyle w:val="Hyperlink"/>
                <w:rFonts w:eastAsia="Times New Roman"/>
                <w:noProof/>
              </w:rPr>
              <w:t>:  Division Responsibilities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_Toc66881053 \h </w:instrText>
            </w:r>
            <w:r w:rsidR="00612D34" w:rsidRPr="004A23A4">
              <w:rPr>
                <w:noProof/>
                <w:webHidden/>
              </w:rPr>
            </w:r>
            <w:r w:rsidR="00612D34" w:rsidRPr="004A23A4">
              <w:rPr>
                <w:noProof/>
                <w:webHidden/>
              </w:rPr>
              <w:fldChar w:fldCharType="separate"/>
            </w:r>
            <w:r w:rsidR="007A5A75" w:rsidRPr="004A23A4">
              <w:rPr>
                <w:noProof/>
                <w:webHidden/>
              </w:rPr>
              <w:t>11</w:t>
            </w:r>
            <w:r w:rsidR="00612D34" w:rsidRPr="004A23A4">
              <w:rPr>
                <w:noProof/>
                <w:webHidden/>
              </w:rPr>
              <w:fldChar w:fldCharType="end"/>
            </w:r>
          </w:hyperlink>
        </w:p>
        <w:p w14:paraId="014B73F8" w14:textId="37E5B52C" w:rsidR="00612D34" w:rsidRPr="004A23A4" w:rsidRDefault="008F7248">
          <w:pPr>
            <w:pStyle w:val="TOC1"/>
            <w:tabs>
              <w:tab w:val="right" w:leader="dot" w:pos="9926"/>
            </w:tabs>
            <w:rPr>
              <w:noProof/>
            </w:rPr>
          </w:pPr>
          <w:hyperlink w:anchor="_Toc66881054" w:history="1">
            <w:r w:rsidR="00612D34" w:rsidRPr="004A23A4">
              <w:rPr>
                <w:rStyle w:val="Hyperlink"/>
                <w:rFonts w:eastAsia="Times New Roman"/>
                <w:noProof/>
              </w:rPr>
              <w:t xml:space="preserve">Appendix </w:t>
            </w:r>
            <w:r w:rsidR="0033723A">
              <w:rPr>
                <w:rStyle w:val="Hyperlink"/>
                <w:rFonts w:eastAsia="Times New Roman"/>
                <w:noProof/>
              </w:rPr>
              <w:t>D</w:t>
            </w:r>
            <w:r w:rsidR="007A5A75" w:rsidRPr="004A23A4">
              <w:rPr>
                <w:rStyle w:val="Hyperlink"/>
                <w:rFonts w:eastAsia="Times New Roman"/>
                <w:noProof/>
              </w:rPr>
              <w:t>:  Clery Compliance Committee</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_Toc66881054 \h </w:instrText>
            </w:r>
            <w:r w:rsidR="00612D34" w:rsidRPr="004A23A4">
              <w:rPr>
                <w:noProof/>
                <w:webHidden/>
              </w:rPr>
            </w:r>
            <w:r w:rsidR="00612D34" w:rsidRPr="004A23A4">
              <w:rPr>
                <w:noProof/>
                <w:webHidden/>
              </w:rPr>
              <w:fldChar w:fldCharType="separate"/>
            </w:r>
            <w:r w:rsidR="007A5A75" w:rsidRPr="004A23A4">
              <w:rPr>
                <w:noProof/>
                <w:webHidden/>
              </w:rPr>
              <w:t>14</w:t>
            </w:r>
            <w:r w:rsidR="00612D34" w:rsidRPr="004A23A4">
              <w:rPr>
                <w:noProof/>
                <w:webHidden/>
              </w:rPr>
              <w:fldChar w:fldCharType="end"/>
            </w:r>
          </w:hyperlink>
        </w:p>
        <w:p w14:paraId="46ACA625" w14:textId="5A5A6AAD" w:rsidR="00612D34" w:rsidRPr="004A23A4" w:rsidRDefault="008F7248">
          <w:pPr>
            <w:pStyle w:val="TOC1"/>
            <w:tabs>
              <w:tab w:val="right" w:leader="dot" w:pos="9926"/>
            </w:tabs>
            <w:rPr>
              <w:noProof/>
            </w:rPr>
          </w:pPr>
          <w:hyperlink w:anchor="_Toc66881055" w:history="1">
            <w:r w:rsidR="00612D34" w:rsidRPr="004A23A4">
              <w:rPr>
                <w:rStyle w:val="Hyperlink"/>
                <w:rFonts w:eastAsia="Times New Roman"/>
                <w:noProof/>
              </w:rPr>
              <w:t xml:space="preserve">Appendix </w:t>
            </w:r>
            <w:r w:rsidR="0033723A">
              <w:rPr>
                <w:rStyle w:val="Hyperlink"/>
                <w:rFonts w:eastAsia="Times New Roman"/>
                <w:noProof/>
              </w:rPr>
              <w:t>E</w:t>
            </w:r>
            <w:r w:rsidR="007A5A75" w:rsidRPr="004A23A4">
              <w:rPr>
                <w:rStyle w:val="Hyperlink"/>
                <w:rFonts w:eastAsia="Times New Roman"/>
                <w:noProof/>
              </w:rPr>
              <w:t>:  Campus Security Authorities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_Toc66881055 \h </w:instrText>
            </w:r>
            <w:r w:rsidR="00612D34" w:rsidRPr="004A23A4">
              <w:rPr>
                <w:noProof/>
                <w:webHidden/>
              </w:rPr>
            </w:r>
            <w:r w:rsidR="00612D34" w:rsidRPr="004A23A4">
              <w:rPr>
                <w:noProof/>
                <w:webHidden/>
              </w:rPr>
              <w:fldChar w:fldCharType="separate"/>
            </w:r>
            <w:r w:rsidR="007A5A75" w:rsidRPr="004A23A4">
              <w:rPr>
                <w:noProof/>
                <w:webHidden/>
              </w:rPr>
              <w:t>15</w:t>
            </w:r>
            <w:r w:rsidR="00612D34" w:rsidRPr="004A23A4">
              <w:rPr>
                <w:noProof/>
                <w:webHidden/>
              </w:rPr>
              <w:fldChar w:fldCharType="end"/>
            </w:r>
          </w:hyperlink>
        </w:p>
        <w:p w14:paraId="686EA3FE" w14:textId="00D21143" w:rsidR="00612D34" w:rsidRPr="004A23A4" w:rsidRDefault="008F7248">
          <w:pPr>
            <w:pStyle w:val="TOC1"/>
            <w:tabs>
              <w:tab w:val="right" w:leader="dot" w:pos="9926"/>
            </w:tabs>
            <w:rPr>
              <w:noProof/>
            </w:rPr>
          </w:pPr>
          <w:hyperlink w:anchor="_Toc66881056" w:history="1">
            <w:r w:rsidR="00612D34" w:rsidRPr="004A23A4">
              <w:rPr>
                <w:rStyle w:val="Hyperlink"/>
                <w:rFonts w:eastAsia="Times New Roman"/>
                <w:noProof/>
              </w:rPr>
              <w:t xml:space="preserve">Appendix </w:t>
            </w:r>
            <w:r w:rsidR="0033723A">
              <w:rPr>
                <w:rStyle w:val="Hyperlink"/>
                <w:rFonts w:eastAsia="Times New Roman"/>
                <w:noProof/>
              </w:rPr>
              <w:t>F</w:t>
            </w:r>
            <w:r w:rsidR="007A5A75" w:rsidRPr="004A23A4">
              <w:rPr>
                <w:rStyle w:val="Hyperlink"/>
                <w:rFonts w:eastAsia="Times New Roman"/>
                <w:noProof/>
              </w:rPr>
              <w:t>:  Clery Act Crimes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_Toc66881056 \h </w:instrText>
            </w:r>
            <w:r w:rsidR="00612D34" w:rsidRPr="004A23A4">
              <w:rPr>
                <w:noProof/>
                <w:webHidden/>
              </w:rPr>
            </w:r>
            <w:r w:rsidR="00612D34" w:rsidRPr="004A23A4">
              <w:rPr>
                <w:noProof/>
                <w:webHidden/>
              </w:rPr>
              <w:fldChar w:fldCharType="separate"/>
            </w:r>
            <w:r w:rsidR="007A5A75" w:rsidRPr="004A23A4">
              <w:rPr>
                <w:noProof/>
                <w:webHidden/>
              </w:rPr>
              <w:t>17</w:t>
            </w:r>
            <w:r w:rsidR="00612D34" w:rsidRPr="004A23A4">
              <w:rPr>
                <w:noProof/>
                <w:webHidden/>
              </w:rPr>
              <w:fldChar w:fldCharType="end"/>
            </w:r>
          </w:hyperlink>
        </w:p>
        <w:p w14:paraId="779648AC" w14:textId="3EA29275" w:rsidR="00612D34" w:rsidRPr="004A23A4" w:rsidRDefault="008F7248">
          <w:pPr>
            <w:pStyle w:val="TOC1"/>
            <w:tabs>
              <w:tab w:val="right" w:leader="dot" w:pos="9926"/>
            </w:tabs>
            <w:rPr>
              <w:noProof/>
            </w:rPr>
          </w:pPr>
          <w:hyperlink w:anchor="_Toc66881057" w:history="1">
            <w:r w:rsidR="00612D34" w:rsidRPr="004A23A4">
              <w:rPr>
                <w:rStyle w:val="Hyperlink"/>
                <w:rFonts w:eastAsia="Times New Roman"/>
                <w:noProof/>
              </w:rPr>
              <w:t xml:space="preserve">Appendix </w:t>
            </w:r>
            <w:r w:rsidR="0033723A">
              <w:rPr>
                <w:rStyle w:val="Hyperlink"/>
                <w:rFonts w:eastAsia="Times New Roman"/>
                <w:noProof/>
              </w:rPr>
              <w:t>G</w:t>
            </w:r>
            <w:r w:rsidR="007A5A75" w:rsidRPr="004A23A4">
              <w:rPr>
                <w:rStyle w:val="Hyperlink"/>
                <w:rFonts w:eastAsia="Times New Roman"/>
                <w:noProof/>
              </w:rPr>
              <w:t>:  Timely Warnings and Emergency Notifications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_Toc66881057 \h </w:instrText>
            </w:r>
            <w:r w:rsidR="00612D34" w:rsidRPr="004A23A4">
              <w:rPr>
                <w:noProof/>
                <w:webHidden/>
              </w:rPr>
            </w:r>
            <w:r w:rsidR="00612D34" w:rsidRPr="004A23A4">
              <w:rPr>
                <w:noProof/>
                <w:webHidden/>
              </w:rPr>
              <w:fldChar w:fldCharType="separate"/>
            </w:r>
            <w:r w:rsidR="007A5A75" w:rsidRPr="004A23A4">
              <w:rPr>
                <w:noProof/>
                <w:webHidden/>
              </w:rPr>
              <w:t>19</w:t>
            </w:r>
            <w:r w:rsidR="00612D34" w:rsidRPr="004A23A4">
              <w:rPr>
                <w:noProof/>
                <w:webHidden/>
              </w:rPr>
              <w:fldChar w:fldCharType="end"/>
            </w:r>
          </w:hyperlink>
        </w:p>
        <w:p w14:paraId="4F4AFCA9" w14:textId="13CC26F1" w:rsidR="00305FE8" w:rsidRDefault="008F7248" w:rsidP="004B45AF">
          <w:pPr>
            <w:pStyle w:val="TOC1"/>
            <w:tabs>
              <w:tab w:val="right" w:leader="dot" w:pos="9926"/>
            </w:tabs>
            <w:rPr>
              <w:noProof/>
            </w:rPr>
          </w:pPr>
          <w:hyperlink w:anchor="_Toc66881060" w:history="1">
            <w:r w:rsidR="00612D34" w:rsidRPr="004A23A4">
              <w:rPr>
                <w:rStyle w:val="Hyperlink"/>
                <w:rFonts w:eastAsia="Times New Roman"/>
                <w:noProof/>
              </w:rPr>
              <w:t xml:space="preserve">Appendix </w:t>
            </w:r>
            <w:r w:rsidR="0033723A">
              <w:rPr>
                <w:rStyle w:val="Hyperlink"/>
                <w:rFonts w:eastAsia="Times New Roman"/>
                <w:noProof/>
              </w:rPr>
              <w:t>H</w:t>
            </w:r>
            <w:r w:rsidR="004B45AF" w:rsidRPr="004A23A4">
              <w:rPr>
                <w:rStyle w:val="Hyperlink"/>
                <w:rFonts w:eastAsia="Times New Roman"/>
                <w:noProof/>
              </w:rPr>
              <w:t xml:space="preserve">:  </w:t>
            </w:r>
            <w:r w:rsidR="004B45AF" w:rsidRPr="004A23A4">
              <w:rPr>
                <w:rFonts w:eastAsia="Times New Roman" w:cstheme="minorHAnsi"/>
                <w:noProof/>
              </w:rPr>
              <w:t>Missing Persons Policy for Residential Students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_Toc66881060 \h </w:instrText>
            </w:r>
            <w:r w:rsidR="00612D34" w:rsidRPr="004A23A4">
              <w:rPr>
                <w:noProof/>
                <w:webHidden/>
              </w:rPr>
            </w:r>
            <w:r w:rsidR="00612D34" w:rsidRPr="004A23A4">
              <w:rPr>
                <w:noProof/>
                <w:webHidden/>
              </w:rPr>
              <w:fldChar w:fldCharType="separate"/>
            </w:r>
            <w:r w:rsidR="007A5A75" w:rsidRPr="004A23A4">
              <w:rPr>
                <w:noProof/>
                <w:webHidden/>
              </w:rPr>
              <w:t>21</w:t>
            </w:r>
            <w:r w:rsidR="00612D34" w:rsidRPr="004A23A4">
              <w:rPr>
                <w:noProof/>
                <w:webHidden/>
              </w:rPr>
              <w:fldChar w:fldCharType="end"/>
            </w:r>
          </w:hyperlink>
          <w:r w:rsidR="00305FE8">
            <w:rPr>
              <w:b/>
              <w:bCs/>
              <w:noProof/>
            </w:rPr>
            <w:fldChar w:fldCharType="end"/>
          </w:r>
        </w:p>
      </w:sdtContent>
    </w:sdt>
    <w:p w14:paraId="1F1D0DDB" w14:textId="77777777" w:rsidR="0058109A" w:rsidRDefault="0058109A">
      <w:pPr>
        <w:rPr>
          <w:rFonts w:cs="Calibri"/>
          <w:b/>
          <w:sz w:val="28"/>
          <w:szCs w:val="28"/>
        </w:rPr>
      </w:pPr>
    </w:p>
    <w:p w14:paraId="00AE3081" w14:textId="77B5DBE6" w:rsidR="006325E1" w:rsidRPr="007A5A75" w:rsidRDefault="00305FE8" w:rsidP="007A5A75">
      <w:pPr>
        <w:rPr>
          <w:rFonts w:cs="Calibri"/>
          <w:b/>
          <w:sz w:val="28"/>
          <w:szCs w:val="28"/>
        </w:rPr>
      </w:pPr>
      <w:r>
        <w:rPr>
          <w:rFonts w:cs="Calibri"/>
          <w:b/>
          <w:sz w:val="28"/>
          <w:szCs w:val="28"/>
        </w:rPr>
        <w:br w:type="page"/>
      </w:r>
    </w:p>
    <w:p w14:paraId="6D45A7FC" w14:textId="6CDD4BB4" w:rsidR="007F5AAA" w:rsidRPr="00943246" w:rsidRDefault="0049288B" w:rsidP="007C297B">
      <w:pPr>
        <w:spacing w:before="120" w:after="0" w:line="240" w:lineRule="auto"/>
        <w:jc w:val="center"/>
        <w:rPr>
          <w:rFonts w:cs="Calibri"/>
          <w:b/>
          <w:sz w:val="28"/>
          <w:szCs w:val="28"/>
        </w:rPr>
      </w:pPr>
      <w:r w:rsidRPr="00943246">
        <w:rPr>
          <w:rFonts w:cs="Calibri"/>
          <w:b/>
          <w:sz w:val="28"/>
          <w:szCs w:val="28"/>
        </w:rPr>
        <w:lastRenderedPageBreak/>
        <w:t>South Georgia State College</w:t>
      </w:r>
    </w:p>
    <w:p w14:paraId="029A3762" w14:textId="77777777" w:rsidR="006C01BB" w:rsidRPr="006C01BB" w:rsidRDefault="006C01BB" w:rsidP="006C01BB"/>
    <w:tbl>
      <w:tblPr>
        <w:tblStyle w:val="TableGrid"/>
        <w:tblW w:w="0" w:type="auto"/>
        <w:tblLook w:val="04A0" w:firstRow="1" w:lastRow="0" w:firstColumn="1" w:lastColumn="0" w:noHBand="0" w:noVBand="1"/>
      </w:tblPr>
      <w:tblGrid>
        <w:gridCol w:w="2875"/>
        <w:gridCol w:w="6475"/>
      </w:tblGrid>
      <w:tr w:rsidR="006B4D7E" w14:paraId="24D439BE" w14:textId="77777777" w:rsidTr="00316EDC">
        <w:tc>
          <w:tcPr>
            <w:tcW w:w="9350" w:type="dxa"/>
            <w:gridSpan w:val="2"/>
          </w:tcPr>
          <w:p w14:paraId="585A8CB1" w14:textId="66C3F7A4" w:rsidR="006B4D7E" w:rsidRPr="003B4F86" w:rsidRDefault="006B4D7E" w:rsidP="00316EDC">
            <w:pPr>
              <w:pStyle w:val="BodyText"/>
              <w:spacing w:before="9"/>
              <w:ind w:left="0" w:firstLine="0"/>
              <w:jc w:val="center"/>
              <w:rPr>
                <w:sz w:val="32"/>
                <w:szCs w:val="32"/>
              </w:rPr>
            </w:pPr>
            <w:bookmarkStart w:id="0" w:name="_Hlk119335930"/>
            <w:bookmarkStart w:id="1" w:name="_Toc66881035"/>
            <w:bookmarkStart w:id="2" w:name="_Hlk66878897"/>
            <w:r>
              <w:rPr>
                <w:rFonts w:asciiTheme="minorHAnsi" w:hAnsiTheme="minorHAnsi"/>
                <w:b/>
                <w:bCs/>
                <w:sz w:val="32"/>
                <w:szCs w:val="32"/>
                <w:bdr w:val="none" w:sz="0" w:space="0" w:color="auto" w:frame="1"/>
              </w:rPr>
              <w:t>Clery Compliance</w:t>
            </w:r>
          </w:p>
        </w:tc>
      </w:tr>
      <w:tr w:rsidR="006B4D7E" w14:paraId="3833D827" w14:textId="77777777" w:rsidTr="00316EDC">
        <w:tc>
          <w:tcPr>
            <w:tcW w:w="2875" w:type="dxa"/>
          </w:tcPr>
          <w:p w14:paraId="7CB806E3" w14:textId="77777777" w:rsidR="006B4D7E" w:rsidRPr="005F0A7F" w:rsidRDefault="006B4D7E" w:rsidP="00316EDC">
            <w:pPr>
              <w:rPr>
                <w:rFonts w:cstheme="minorHAnsi"/>
                <w:b/>
              </w:rPr>
            </w:pPr>
            <w:r w:rsidRPr="005F0A7F">
              <w:rPr>
                <w:rFonts w:cstheme="minorHAnsi"/>
                <w:b/>
              </w:rPr>
              <w:t>DISSEMINATION:</w:t>
            </w:r>
          </w:p>
          <w:p w14:paraId="3AED1CA4" w14:textId="77777777" w:rsidR="006B4D7E" w:rsidRPr="003B4F86" w:rsidRDefault="006B4D7E" w:rsidP="00316EDC">
            <w:pPr>
              <w:pStyle w:val="BodyText"/>
              <w:spacing w:before="9"/>
              <w:ind w:left="0" w:firstLine="0"/>
              <w:rPr>
                <w:rFonts w:asciiTheme="minorHAnsi" w:hAnsiTheme="minorHAnsi" w:cstheme="minorHAnsi"/>
                <w:b/>
                <w:sz w:val="16"/>
                <w:szCs w:val="16"/>
              </w:rPr>
            </w:pPr>
          </w:p>
        </w:tc>
        <w:tc>
          <w:tcPr>
            <w:tcW w:w="6475" w:type="dxa"/>
          </w:tcPr>
          <w:p w14:paraId="357081E4" w14:textId="77777777" w:rsidR="006B4D7E" w:rsidRPr="003B4F86" w:rsidRDefault="006B4D7E" w:rsidP="00316EDC">
            <w:pPr>
              <w:pStyle w:val="BodyText"/>
              <w:spacing w:before="9"/>
              <w:ind w:left="0" w:firstLine="0"/>
            </w:pPr>
            <w:r w:rsidRPr="003B4F86">
              <w:rPr>
                <w:rFonts w:asciiTheme="minorHAnsi" w:hAnsiTheme="minorHAnsi" w:cstheme="minorHAnsi"/>
              </w:rPr>
              <w:t>College-Wide</w:t>
            </w:r>
          </w:p>
        </w:tc>
      </w:tr>
      <w:tr w:rsidR="006B4D7E" w14:paraId="2B908071" w14:textId="77777777" w:rsidTr="00316EDC">
        <w:tc>
          <w:tcPr>
            <w:tcW w:w="2875" w:type="dxa"/>
          </w:tcPr>
          <w:p w14:paraId="37F81F38" w14:textId="77777777" w:rsidR="006B4D7E" w:rsidRPr="005F0A7F" w:rsidRDefault="006B4D7E" w:rsidP="00316EDC">
            <w:pPr>
              <w:rPr>
                <w:rFonts w:cstheme="minorHAnsi"/>
                <w:b/>
              </w:rPr>
            </w:pPr>
            <w:r w:rsidRPr="005F0A7F">
              <w:rPr>
                <w:rFonts w:cstheme="minorHAnsi"/>
                <w:b/>
              </w:rPr>
              <w:t>APPROVED BY:</w:t>
            </w:r>
          </w:p>
          <w:p w14:paraId="44D27305" w14:textId="77777777" w:rsidR="006B4D7E" w:rsidRPr="003B4F86" w:rsidRDefault="006B4D7E" w:rsidP="00316EDC">
            <w:pPr>
              <w:pStyle w:val="BodyText"/>
              <w:spacing w:before="9"/>
              <w:ind w:left="0" w:firstLine="0"/>
              <w:rPr>
                <w:rFonts w:asciiTheme="minorHAnsi" w:hAnsiTheme="minorHAnsi" w:cstheme="minorHAnsi"/>
                <w:b/>
                <w:sz w:val="16"/>
                <w:szCs w:val="16"/>
              </w:rPr>
            </w:pPr>
          </w:p>
        </w:tc>
        <w:tc>
          <w:tcPr>
            <w:tcW w:w="6475" w:type="dxa"/>
          </w:tcPr>
          <w:p w14:paraId="58937230" w14:textId="154437A1" w:rsidR="006B4D7E" w:rsidRPr="003B4F86" w:rsidRDefault="006B4D7E" w:rsidP="00316EDC">
            <w:pPr>
              <w:pStyle w:val="BodyText"/>
              <w:spacing w:before="9"/>
              <w:ind w:left="0" w:firstLine="0"/>
            </w:pPr>
            <w:r>
              <w:rPr>
                <w:rFonts w:asciiTheme="minorHAnsi" w:hAnsiTheme="minorHAnsi" w:cstheme="minorHAnsi"/>
              </w:rPr>
              <w:t xml:space="preserve">Clery Compliance Committee, </w:t>
            </w:r>
            <w:r w:rsidRPr="003B4F86">
              <w:rPr>
                <w:rFonts w:asciiTheme="minorHAnsi" w:hAnsiTheme="minorHAnsi" w:cstheme="minorHAnsi"/>
              </w:rPr>
              <w:t>SGSC President’s Cabinet</w:t>
            </w:r>
          </w:p>
        </w:tc>
      </w:tr>
      <w:tr w:rsidR="006B4D7E" w14:paraId="2070F8A5" w14:textId="77777777" w:rsidTr="00316EDC">
        <w:tc>
          <w:tcPr>
            <w:tcW w:w="2875" w:type="dxa"/>
          </w:tcPr>
          <w:p w14:paraId="619C4332" w14:textId="7130F839" w:rsidR="006B4D7E" w:rsidRDefault="00DC5942" w:rsidP="00316EDC">
            <w:pPr>
              <w:rPr>
                <w:rFonts w:cstheme="minorHAnsi"/>
                <w:b/>
              </w:rPr>
            </w:pPr>
            <w:r>
              <w:rPr>
                <w:rFonts w:cstheme="minorHAnsi"/>
                <w:b/>
              </w:rPr>
              <w:t xml:space="preserve">EFFECTIVE/ </w:t>
            </w:r>
            <w:r w:rsidR="006B4D7E" w:rsidRPr="003B4F86">
              <w:rPr>
                <w:rFonts w:cstheme="minorHAnsi"/>
                <w:b/>
              </w:rPr>
              <w:t>REVISION DATE</w:t>
            </w:r>
          </w:p>
          <w:p w14:paraId="42CAAE54" w14:textId="77777777" w:rsidR="006B4D7E" w:rsidRPr="003B4F86" w:rsidRDefault="006B4D7E" w:rsidP="00316EDC">
            <w:pPr>
              <w:rPr>
                <w:rFonts w:cstheme="minorHAnsi"/>
                <w:b/>
                <w:sz w:val="16"/>
                <w:szCs w:val="16"/>
              </w:rPr>
            </w:pPr>
          </w:p>
        </w:tc>
        <w:tc>
          <w:tcPr>
            <w:tcW w:w="6475" w:type="dxa"/>
          </w:tcPr>
          <w:p w14:paraId="748EAC32" w14:textId="40477850" w:rsidR="006B4D7E" w:rsidRPr="003B4F86" w:rsidRDefault="006B4D7E" w:rsidP="00316EDC">
            <w:pPr>
              <w:pStyle w:val="BodyText"/>
              <w:spacing w:before="9"/>
              <w:ind w:left="0" w:firstLine="0"/>
            </w:pPr>
            <w:r>
              <w:rPr>
                <w:rFonts w:asciiTheme="minorHAnsi" w:hAnsiTheme="minorHAnsi" w:cstheme="minorHAnsi"/>
              </w:rPr>
              <w:t xml:space="preserve">Effective:  042121, Revision:  </w:t>
            </w:r>
            <w:r w:rsidR="008F7248">
              <w:rPr>
                <w:rFonts w:asciiTheme="minorHAnsi" w:hAnsiTheme="minorHAnsi" w:cstheme="minorHAnsi"/>
              </w:rPr>
              <w:t>112122</w:t>
            </w:r>
            <w:bookmarkStart w:id="3" w:name="_GoBack"/>
            <w:bookmarkEnd w:id="3"/>
          </w:p>
        </w:tc>
      </w:tr>
      <w:tr w:rsidR="006B4D7E" w14:paraId="43992E07" w14:textId="77777777" w:rsidTr="00316EDC">
        <w:tc>
          <w:tcPr>
            <w:tcW w:w="2875" w:type="dxa"/>
          </w:tcPr>
          <w:p w14:paraId="28FF9CCC" w14:textId="77777777" w:rsidR="006B4D7E" w:rsidRDefault="006B4D7E" w:rsidP="00316EDC">
            <w:pPr>
              <w:rPr>
                <w:rFonts w:cstheme="minorHAnsi"/>
                <w:b/>
              </w:rPr>
            </w:pPr>
            <w:r>
              <w:rPr>
                <w:rFonts w:cstheme="minorHAnsi"/>
                <w:b/>
              </w:rPr>
              <w:t>POLICY POINT OF CONTACT</w:t>
            </w:r>
          </w:p>
          <w:p w14:paraId="712F0331" w14:textId="77777777" w:rsidR="006B4D7E" w:rsidRPr="003B4F86" w:rsidRDefault="006B4D7E" w:rsidP="00316EDC">
            <w:pPr>
              <w:rPr>
                <w:rFonts w:cstheme="minorHAnsi"/>
                <w:b/>
                <w:sz w:val="16"/>
                <w:szCs w:val="16"/>
              </w:rPr>
            </w:pPr>
          </w:p>
        </w:tc>
        <w:tc>
          <w:tcPr>
            <w:tcW w:w="6475" w:type="dxa"/>
          </w:tcPr>
          <w:p w14:paraId="339A5AC6" w14:textId="77777777" w:rsidR="006B4D7E" w:rsidRPr="003B4F86" w:rsidRDefault="006B4D7E" w:rsidP="00316EDC">
            <w:pPr>
              <w:pStyle w:val="BodyText"/>
              <w:spacing w:before="9"/>
              <w:ind w:left="0" w:firstLine="0"/>
              <w:rPr>
                <w:rFonts w:asciiTheme="minorHAnsi" w:hAnsiTheme="minorHAnsi" w:cstheme="minorHAnsi"/>
              </w:rPr>
            </w:pPr>
            <w:r w:rsidRPr="003B4F86">
              <w:rPr>
                <w:rFonts w:asciiTheme="minorHAnsi" w:hAnsiTheme="minorHAnsi" w:cstheme="minorHAnsi"/>
              </w:rPr>
              <w:t xml:space="preserve">Chief of Police </w:t>
            </w:r>
          </w:p>
        </w:tc>
      </w:tr>
      <w:bookmarkEnd w:id="0"/>
    </w:tbl>
    <w:p w14:paraId="35AB47FF" w14:textId="77777777" w:rsidR="00E27182" w:rsidRPr="00B360C8" w:rsidRDefault="00E27182" w:rsidP="00B360C8">
      <w:pPr>
        <w:pStyle w:val="Heading1"/>
        <w:spacing w:before="120"/>
        <w:rPr>
          <w:b/>
          <w:sz w:val="16"/>
          <w:szCs w:val="16"/>
        </w:rPr>
      </w:pPr>
    </w:p>
    <w:p w14:paraId="1EE801CB" w14:textId="7B66E6A5" w:rsidR="00EA4168" w:rsidRPr="00305FE8" w:rsidRDefault="00002D43" w:rsidP="00305FE8">
      <w:pPr>
        <w:pStyle w:val="Heading1"/>
        <w:rPr>
          <w:b/>
          <w:sz w:val="24"/>
          <w:szCs w:val="24"/>
        </w:rPr>
      </w:pPr>
      <w:r w:rsidRPr="00305FE8">
        <w:rPr>
          <w:b/>
          <w:sz w:val="24"/>
          <w:szCs w:val="24"/>
        </w:rPr>
        <w:t>PURPOSE AND SCOPE</w:t>
      </w:r>
      <w:bookmarkEnd w:id="1"/>
      <w:r w:rsidRPr="00305FE8">
        <w:rPr>
          <w:b/>
          <w:sz w:val="24"/>
          <w:szCs w:val="24"/>
        </w:rPr>
        <w:t xml:space="preserve"> </w:t>
      </w:r>
    </w:p>
    <w:bookmarkEnd w:id="2"/>
    <w:p w14:paraId="7CD1972B" w14:textId="24926265" w:rsidR="008676D5" w:rsidRDefault="00EA4168" w:rsidP="00380278">
      <w:pPr>
        <w:spacing w:after="0" w:line="240" w:lineRule="auto"/>
        <w:rPr>
          <w:rFonts w:cstheme="minorHAnsi"/>
        </w:rPr>
      </w:pPr>
      <w:r w:rsidRPr="00D737BE">
        <w:rPr>
          <w:rFonts w:cstheme="minorHAnsi"/>
        </w:rPr>
        <w:t xml:space="preserve">South Georgia State College (SGSC) is committed to providing a safe and secure </w:t>
      </w:r>
      <w:r w:rsidR="00DA7ABE" w:rsidRPr="00D737BE">
        <w:rPr>
          <w:rFonts w:cstheme="minorHAnsi"/>
        </w:rPr>
        <w:t>learning</w:t>
      </w:r>
      <w:r w:rsidR="00DA7ABE">
        <w:rPr>
          <w:rFonts w:cstheme="minorHAnsi"/>
        </w:rPr>
        <w:t>,</w:t>
      </w:r>
      <w:r w:rsidR="00DA7ABE" w:rsidRPr="00D737BE">
        <w:rPr>
          <w:rFonts w:cstheme="minorHAnsi"/>
        </w:rPr>
        <w:t xml:space="preserve"> </w:t>
      </w:r>
      <w:r w:rsidRPr="00D737BE">
        <w:rPr>
          <w:rFonts w:cstheme="minorHAnsi"/>
        </w:rPr>
        <w:t xml:space="preserve">living, and working environment. </w:t>
      </w:r>
      <w:r w:rsidR="00254C17" w:rsidRPr="00D737BE">
        <w:rPr>
          <w:rFonts w:cstheme="minorHAnsi"/>
        </w:rPr>
        <w:t xml:space="preserve"> </w:t>
      </w:r>
      <w:r w:rsidR="00821EB0">
        <w:rPr>
          <w:rFonts w:cstheme="minorHAnsi"/>
        </w:rPr>
        <w:t>We are</w:t>
      </w:r>
      <w:r w:rsidR="00821EB0" w:rsidRPr="00821EB0">
        <w:rPr>
          <w:rFonts w:cstheme="minorHAnsi"/>
        </w:rPr>
        <w:t xml:space="preserve"> further dedicated to identifying conditions or circumstances that may pose risks to the safety and security of the </w:t>
      </w:r>
      <w:r w:rsidR="00821EB0">
        <w:rPr>
          <w:rFonts w:cstheme="minorHAnsi"/>
        </w:rPr>
        <w:t>C</w:t>
      </w:r>
      <w:r w:rsidR="003A2A35">
        <w:rPr>
          <w:rFonts w:cstheme="minorHAnsi"/>
        </w:rPr>
        <w:t>ampus</w:t>
      </w:r>
      <w:r w:rsidR="00821EB0">
        <w:rPr>
          <w:rFonts w:cstheme="minorHAnsi"/>
        </w:rPr>
        <w:t xml:space="preserve"> Community</w:t>
      </w:r>
      <w:r w:rsidR="00821EB0" w:rsidRPr="00821EB0">
        <w:rPr>
          <w:rFonts w:cstheme="minorHAnsi"/>
        </w:rPr>
        <w:t xml:space="preserve"> and preparing the </w:t>
      </w:r>
      <w:r w:rsidR="00821EB0">
        <w:rPr>
          <w:rFonts w:cstheme="minorHAnsi"/>
        </w:rPr>
        <w:t>College</w:t>
      </w:r>
      <w:r w:rsidR="00821EB0" w:rsidRPr="00821EB0">
        <w:rPr>
          <w:rFonts w:cstheme="minorHAnsi"/>
        </w:rPr>
        <w:t xml:space="preserve"> to respond effectively to emergencies.</w:t>
      </w:r>
      <w:r w:rsidR="00265971">
        <w:rPr>
          <w:rFonts w:cstheme="minorHAnsi"/>
        </w:rPr>
        <w:t xml:space="preserve">  </w:t>
      </w:r>
      <w:r w:rsidR="00914FFA">
        <w:rPr>
          <w:rFonts w:cstheme="minorHAnsi"/>
        </w:rPr>
        <w:t>S</w:t>
      </w:r>
      <w:r w:rsidR="00914FFA" w:rsidRPr="003B1E0C">
        <w:rPr>
          <w:rFonts w:cstheme="minorHAnsi"/>
        </w:rPr>
        <w:t xml:space="preserve">afety on campus does not rest solely with </w:t>
      </w:r>
      <w:r w:rsidR="00914FFA">
        <w:rPr>
          <w:rFonts w:cstheme="minorHAnsi"/>
        </w:rPr>
        <w:t>the SGSC Police</w:t>
      </w:r>
      <w:r w:rsidR="00914FFA" w:rsidRPr="003B1E0C">
        <w:rPr>
          <w:rFonts w:cstheme="minorHAnsi"/>
        </w:rPr>
        <w:t xml:space="preserve"> Department.</w:t>
      </w:r>
      <w:r w:rsidR="00914FFA">
        <w:rPr>
          <w:rFonts w:cstheme="minorHAnsi"/>
        </w:rPr>
        <w:t xml:space="preserve"> </w:t>
      </w:r>
      <w:r w:rsidR="00914FFA" w:rsidRPr="003B1E0C">
        <w:rPr>
          <w:rFonts w:cstheme="minorHAnsi"/>
        </w:rPr>
        <w:t xml:space="preserve"> It is a collaborative effort across campus. </w:t>
      </w:r>
      <w:r w:rsidR="00914FFA">
        <w:rPr>
          <w:rFonts w:cstheme="minorHAnsi"/>
        </w:rPr>
        <w:t xml:space="preserve"> </w:t>
      </w:r>
    </w:p>
    <w:p w14:paraId="2E9B0D39" w14:textId="4783D770" w:rsidR="00254C17" w:rsidRPr="0070765F" w:rsidRDefault="00254C17" w:rsidP="00914FFA">
      <w:pPr>
        <w:spacing w:before="120" w:after="0" w:line="240" w:lineRule="auto"/>
        <w:rPr>
          <w:rFonts w:cstheme="minorHAnsi"/>
          <w:color w:val="212121"/>
        </w:rPr>
      </w:pPr>
      <w:r w:rsidRPr="00D737BE">
        <w:rPr>
          <w:rFonts w:cstheme="minorHAnsi"/>
        </w:rPr>
        <w:t>The purpose of this policy is to ensure c</w:t>
      </w:r>
      <w:r w:rsidR="00EA4168" w:rsidRPr="00D737BE">
        <w:rPr>
          <w:rFonts w:cstheme="minorHAnsi"/>
        </w:rPr>
        <w:t xml:space="preserve">ompliance with the </w:t>
      </w:r>
      <w:r w:rsidRPr="00D737BE">
        <w:rPr>
          <w:rFonts w:cstheme="minorHAnsi"/>
        </w:rPr>
        <w:t>Jeanne Clery Act, a federal law passed in 1990</w:t>
      </w:r>
      <w:r w:rsidR="008676D5">
        <w:rPr>
          <w:rFonts w:cstheme="minorHAnsi"/>
        </w:rPr>
        <w:t xml:space="preserve"> by establishing</w:t>
      </w:r>
      <w:r w:rsidR="008676D5" w:rsidRPr="008676D5">
        <w:rPr>
          <w:rFonts w:cstheme="minorHAnsi"/>
        </w:rPr>
        <w:t xml:space="preserve"> </w:t>
      </w:r>
      <w:r w:rsidR="008676D5" w:rsidRPr="00D737BE">
        <w:rPr>
          <w:rFonts w:cstheme="minorHAnsi"/>
        </w:rPr>
        <w:t>College-wide standards for commitment to the safety and well-being of all members of the Campus Community</w:t>
      </w:r>
      <w:r w:rsidR="008676D5">
        <w:rPr>
          <w:rFonts w:cstheme="minorHAnsi"/>
        </w:rPr>
        <w:t>; a</w:t>
      </w:r>
      <w:r w:rsidR="008676D5" w:rsidRPr="00821EB0">
        <w:rPr>
          <w:rFonts w:cstheme="minorHAnsi"/>
        </w:rPr>
        <w:t>ccordingly, each campus shall comply with the requirements of the Clery Act.</w:t>
      </w:r>
      <w:r w:rsidR="008676D5">
        <w:rPr>
          <w:rFonts w:ascii="Arial" w:hAnsi="Arial" w:cs="Arial"/>
          <w:color w:val="323232"/>
          <w:sz w:val="19"/>
          <w:szCs w:val="19"/>
        </w:rPr>
        <w:t xml:space="preserve">  </w:t>
      </w:r>
      <w:r w:rsidR="00914FFA" w:rsidRPr="00D737BE">
        <w:rPr>
          <w:rFonts w:cstheme="minorHAnsi"/>
        </w:rPr>
        <w:t xml:space="preserve">This Policy </w:t>
      </w:r>
      <w:r w:rsidR="00914FFA">
        <w:rPr>
          <w:rFonts w:cstheme="minorHAnsi"/>
        </w:rPr>
        <w:t xml:space="preserve">affects the entire Campus Community and </w:t>
      </w:r>
      <w:r w:rsidR="00914FFA" w:rsidRPr="00D737BE">
        <w:rPr>
          <w:rFonts w:cstheme="minorHAnsi"/>
        </w:rPr>
        <w:t xml:space="preserve">applies to all College personnel that have responsibility for campus safety and security and offices and individuals with “significant responsibility for student and campus activities.”  </w:t>
      </w:r>
      <w:r w:rsidR="00DA7ABE">
        <w:rPr>
          <w:rFonts w:cstheme="minorHAnsi"/>
        </w:rPr>
        <w:t>As such, t</w:t>
      </w:r>
      <w:r w:rsidRPr="00D737BE">
        <w:rPr>
          <w:rFonts w:cstheme="minorHAnsi"/>
        </w:rPr>
        <w:t>his law requires colleges and universities to collect and disclose information about crimes on or near campus and to share information about safety policies and procedures.</w:t>
      </w:r>
      <w:r w:rsidR="00914FFA">
        <w:rPr>
          <w:rFonts w:cstheme="minorHAnsi"/>
        </w:rPr>
        <w:t xml:space="preserve"> </w:t>
      </w:r>
      <w:r w:rsidR="0070765F">
        <w:rPr>
          <w:rFonts w:cstheme="minorHAnsi"/>
        </w:rPr>
        <w:t xml:space="preserve">  </w:t>
      </w:r>
      <w:hyperlink w:anchor="_Appendix_A" w:history="1">
        <w:r w:rsidR="0070765F" w:rsidRPr="00A351FA">
          <w:rPr>
            <w:rStyle w:val="Hyperlink"/>
            <w:rFonts w:cstheme="minorHAnsi"/>
            <w:b/>
          </w:rPr>
          <w:t xml:space="preserve">Appendix </w:t>
        </w:r>
        <w:r w:rsidR="0033723A">
          <w:rPr>
            <w:rStyle w:val="Hyperlink"/>
            <w:rFonts w:cstheme="minorHAnsi"/>
            <w:b/>
          </w:rPr>
          <w:t>B</w:t>
        </w:r>
      </w:hyperlink>
      <w:r w:rsidR="0070765F" w:rsidRPr="00380278">
        <w:rPr>
          <w:rFonts w:cstheme="minorHAnsi"/>
          <w:color w:val="212121"/>
        </w:rPr>
        <w:t xml:space="preserve"> </w:t>
      </w:r>
      <w:r w:rsidR="0070765F">
        <w:rPr>
          <w:rFonts w:cstheme="minorHAnsi"/>
          <w:color w:val="212121"/>
        </w:rPr>
        <w:t xml:space="preserve">contains </w:t>
      </w:r>
      <w:r w:rsidR="0070765F" w:rsidRPr="00380278">
        <w:rPr>
          <w:rFonts w:cstheme="minorHAnsi"/>
          <w:color w:val="212121"/>
        </w:rPr>
        <w:t xml:space="preserve">definitions </w:t>
      </w:r>
      <w:r w:rsidR="0070765F">
        <w:rPr>
          <w:rFonts w:cstheme="minorHAnsi"/>
          <w:color w:val="212121"/>
        </w:rPr>
        <w:t>a</w:t>
      </w:r>
      <w:r w:rsidR="0070765F" w:rsidRPr="00380278">
        <w:rPr>
          <w:rFonts w:cstheme="minorHAnsi"/>
          <w:color w:val="212121"/>
        </w:rPr>
        <w:t xml:space="preserve">pplicable </w:t>
      </w:r>
      <w:r w:rsidR="0070765F">
        <w:rPr>
          <w:rFonts w:cstheme="minorHAnsi"/>
          <w:color w:val="212121"/>
        </w:rPr>
        <w:t>to the Clery Act.</w:t>
      </w:r>
    </w:p>
    <w:p w14:paraId="5ECDFB4B" w14:textId="2371A7C8" w:rsidR="00254C17" w:rsidRPr="00305FE8" w:rsidRDefault="00002D43" w:rsidP="00E27182">
      <w:pPr>
        <w:pStyle w:val="Heading1"/>
        <w:spacing w:before="240"/>
        <w:rPr>
          <w:b/>
          <w:sz w:val="24"/>
          <w:szCs w:val="24"/>
        </w:rPr>
      </w:pPr>
      <w:bookmarkStart w:id="4" w:name="_Toc66881036"/>
      <w:r w:rsidRPr="00305FE8">
        <w:rPr>
          <w:b/>
          <w:sz w:val="24"/>
          <w:szCs w:val="24"/>
        </w:rPr>
        <w:t>POLICY</w:t>
      </w:r>
      <w:bookmarkEnd w:id="4"/>
      <w:r w:rsidRPr="00305FE8">
        <w:rPr>
          <w:b/>
          <w:sz w:val="24"/>
          <w:szCs w:val="24"/>
        </w:rPr>
        <w:t xml:space="preserve"> </w:t>
      </w:r>
    </w:p>
    <w:p w14:paraId="6156B9B7" w14:textId="4F3C94AE" w:rsidR="00380278" w:rsidRPr="00380278" w:rsidRDefault="00380278" w:rsidP="00380278">
      <w:pPr>
        <w:spacing w:after="0" w:line="240" w:lineRule="auto"/>
      </w:pPr>
      <w:r w:rsidRPr="00380278">
        <w:rPr>
          <w:rFonts w:cstheme="minorHAnsi"/>
        </w:rPr>
        <w:t>The</w:t>
      </w:r>
      <w:r w:rsidRPr="00D737BE">
        <w:t xml:space="preserve"> Clery Act requir</w:t>
      </w:r>
      <w:r w:rsidR="00347198">
        <w:t>es</w:t>
      </w:r>
      <w:r w:rsidRPr="00D737BE">
        <w:t xml:space="preserve"> colleges and universities participating in federal financial aid programs to maintain and disclose campus crime statistics and security information. </w:t>
      </w:r>
      <w:r>
        <w:t xml:space="preserve"> </w:t>
      </w:r>
      <w:r w:rsidRPr="00D737BE">
        <w:t xml:space="preserve">This Act </w:t>
      </w:r>
      <w:r w:rsidR="00347198">
        <w:t>mandates</w:t>
      </w:r>
      <w:r w:rsidRPr="00D737BE">
        <w:t xml:space="preserve"> reporting of specified crime statistics on and near the campus and to provide other safety and crime information to the campus community.  Interpretation of the Clery Act is frequently refined by U.S. Department of Education guidance. </w:t>
      </w:r>
      <w:r>
        <w:t xml:space="preserve"> </w:t>
      </w:r>
      <w:r w:rsidRPr="00D737BE">
        <w:t xml:space="preserve">This policy provides guidance to maximize the College’s efforts in </w:t>
      </w:r>
      <w:r w:rsidRPr="00380278">
        <w:rPr>
          <w:rFonts w:cstheme="minorHAnsi"/>
        </w:rPr>
        <w:t>complying with the Act.</w:t>
      </w:r>
      <w:r w:rsidRPr="00D737BE">
        <w:t xml:space="preserve"> </w:t>
      </w:r>
    </w:p>
    <w:p w14:paraId="7384E7EE" w14:textId="0B10A21D" w:rsidR="00380278" w:rsidRPr="0070765F" w:rsidRDefault="00254C17" w:rsidP="0029385B">
      <w:pPr>
        <w:autoSpaceDE w:val="0"/>
        <w:autoSpaceDN w:val="0"/>
        <w:adjustRightInd w:val="0"/>
        <w:spacing w:before="120" w:after="120" w:line="240" w:lineRule="auto"/>
        <w:rPr>
          <w:rFonts w:cstheme="minorHAnsi"/>
        </w:rPr>
      </w:pPr>
      <w:r w:rsidRPr="00D737BE">
        <w:rPr>
          <w:rFonts w:cstheme="minorHAnsi"/>
        </w:rPr>
        <w:t>This policy</w:t>
      </w:r>
      <w:r w:rsidR="00200F86">
        <w:rPr>
          <w:rFonts w:cstheme="minorHAnsi"/>
        </w:rPr>
        <w:t xml:space="preserve"> gives the President of the College the ability to</w:t>
      </w:r>
      <w:r w:rsidR="00AA25D8">
        <w:rPr>
          <w:rFonts w:cstheme="minorHAnsi"/>
        </w:rPr>
        <w:t xml:space="preserve"> </w:t>
      </w:r>
      <w:r w:rsidR="0057188E" w:rsidRPr="00D737BE">
        <w:rPr>
          <w:rFonts w:cstheme="minorHAnsi"/>
        </w:rPr>
        <w:t xml:space="preserve">grant power to </w:t>
      </w:r>
      <w:r w:rsidR="00AA25D8">
        <w:rPr>
          <w:rFonts w:cstheme="minorHAnsi"/>
        </w:rPr>
        <w:t xml:space="preserve">the </w:t>
      </w:r>
      <w:r w:rsidR="0057188E" w:rsidRPr="00D737BE">
        <w:rPr>
          <w:rFonts w:cstheme="minorHAnsi"/>
        </w:rPr>
        <w:t>SGSC</w:t>
      </w:r>
      <w:r w:rsidR="00AA25D8">
        <w:rPr>
          <w:rFonts w:cstheme="minorHAnsi"/>
        </w:rPr>
        <w:t xml:space="preserve"> Clery Act Coordinator</w:t>
      </w:r>
      <w:r w:rsidR="0057188E" w:rsidRPr="00D737BE">
        <w:rPr>
          <w:rFonts w:cstheme="minorHAnsi"/>
        </w:rPr>
        <w:t xml:space="preserve"> for Clery Act compliance and </w:t>
      </w:r>
      <w:r w:rsidR="008E61CC">
        <w:rPr>
          <w:rFonts w:cstheme="minorHAnsi"/>
        </w:rPr>
        <w:t>establishes</w:t>
      </w:r>
      <w:r w:rsidRPr="00D737BE">
        <w:rPr>
          <w:rFonts w:cstheme="minorHAnsi"/>
        </w:rPr>
        <w:t xml:space="preserve"> </w:t>
      </w:r>
      <w:r w:rsidR="00AC7ACF" w:rsidRPr="00D737BE">
        <w:rPr>
          <w:rFonts w:cstheme="minorHAnsi"/>
        </w:rPr>
        <w:t xml:space="preserve">guidelines, </w:t>
      </w:r>
      <w:r w:rsidRPr="00D737BE">
        <w:rPr>
          <w:rFonts w:cstheme="minorHAnsi"/>
        </w:rPr>
        <w:t xml:space="preserve">policies, procedures, and responsibilities for </w:t>
      </w:r>
      <w:r w:rsidR="00AA25D8">
        <w:rPr>
          <w:rFonts w:cstheme="minorHAnsi"/>
        </w:rPr>
        <w:t xml:space="preserve">ensuring campus-wide </w:t>
      </w:r>
      <w:r w:rsidR="008E61CC" w:rsidRPr="00D737BE">
        <w:rPr>
          <w:rFonts w:cstheme="minorHAnsi"/>
        </w:rPr>
        <w:t>confor</w:t>
      </w:r>
      <w:r w:rsidR="00AA25D8">
        <w:rPr>
          <w:rFonts w:cstheme="minorHAnsi"/>
        </w:rPr>
        <w:t>mity</w:t>
      </w:r>
      <w:r w:rsidRPr="00D737BE">
        <w:rPr>
          <w:rFonts w:cstheme="minorHAnsi"/>
        </w:rPr>
        <w:t xml:space="preserve"> with the Clery Act.</w:t>
      </w:r>
      <w:r w:rsidR="00B4720B" w:rsidRPr="00D737BE">
        <w:rPr>
          <w:rFonts w:cstheme="minorHAnsi"/>
        </w:rPr>
        <w:t xml:space="preserve"> </w:t>
      </w:r>
      <w:r w:rsidRPr="00D737BE">
        <w:rPr>
          <w:rFonts w:cstheme="minorHAnsi"/>
        </w:rPr>
        <w:t xml:space="preserve"> It establishes requirements and expectations regarding</w:t>
      </w:r>
      <w:r w:rsidR="0089026D" w:rsidRPr="00D737BE">
        <w:rPr>
          <w:rFonts w:cstheme="minorHAnsi"/>
        </w:rPr>
        <w:t xml:space="preserve"> </w:t>
      </w:r>
      <w:r w:rsidRPr="00D737BE">
        <w:rPr>
          <w:rFonts w:cstheme="minorHAnsi"/>
        </w:rPr>
        <w:t>crime</w:t>
      </w:r>
      <w:r w:rsidR="00343AE3">
        <w:rPr>
          <w:rFonts w:cstheme="minorHAnsi"/>
        </w:rPr>
        <w:t xml:space="preserve"> and fire</w:t>
      </w:r>
      <w:r w:rsidRPr="00D737BE">
        <w:rPr>
          <w:rFonts w:cstheme="minorHAnsi"/>
        </w:rPr>
        <w:t xml:space="preserve"> reporting </w:t>
      </w:r>
      <w:r w:rsidR="00B4720B" w:rsidRPr="00D737BE">
        <w:rPr>
          <w:rFonts w:cstheme="minorHAnsi"/>
        </w:rPr>
        <w:t>and disclosure</w:t>
      </w:r>
      <w:r w:rsidR="00FA58D9">
        <w:rPr>
          <w:rFonts w:cstheme="minorHAnsi"/>
        </w:rPr>
        <w:t xml:space="preserve"> ensuring that students, employees, and visitors have</w:t>
      </w:r>
      <w:r w:rsidR="00FA58D9" w:rsidRPr="00FA58D9">
        <w:rPr>
          <w:rFonts w:cstheme="minorHAnsi"/>
        </w:rPr>
        <w:t xml:space="preserve"> access to accurate information about crimes committed on and around the Campus.  Information concerning</w:t>
      </w:r>
      <w:r w:rsidRPr="00D737BE">
        <w:rPr>
          <w:rFonts w:cstheme="minorHAnsi"/>
        </w:rPr>
        <w:t xml:space="preserve"> the development, documentation, and enforcement of certain campus safety and security policies, procedures, and practices required by the Clery Act</w:t>
      </w:r>
      <w:r w:rsidR="00FA58D9">
        <w:rPr>
          <w:rFonts w:cstheme="minorHAnsi"/>
        </w:rPr>
        <w:t xml:space="preserve"> is encompassed</w:t>
      </w:r>
      <w:r w:rsidR="00E65624" w:rsidRPr="00D737BE">
        <w:rPr>
          <w:rFonts w:cstheme="minorHAnsi"/>
        </w:rPr>
        <w:t>.</w:t>
      </w:r>
      <w:r w:rsidR="00343AE3" w:rsidRPr="00343AE3">
        <w:rPr>
          <w:rFonts w:cstheme="minorHAnsi"/>
        </w:rPr>
        <w:t xml:space="preserve">  This </w:t>
      </w:r>
      <w:r w:rsidR="00FA58D9">
        <w:rPr>
          <w:rFonts w:cstheme="minorHAnsi"/>
        </w:rPr>
        <w:t>p</w:t>
      </w:r>
      <w:r w:rsidR="00343AE3" w:rsidRPr="00343AE3">
        <w:rPr>
          <w:rFonts w:cstheme="minorHAnsi"/>
        </w:rPr>
        <w:t xml:space="preserve">olicy describes roles and responsibilities related to compliance with </w:t>
      </w:r>
      <w:r w:rsidR="00343AE3">
        <w:rPr>
          <w:rFonts w:cstheme="minorHAnsi"/>
        </w:rPr>
        <w:t>statutory</w:t>
      </w:r>
      <w:r w:rsidR="00343AE3" w:rsidRPr="00343AE3">
        <w:rPr>
          <w:rFonts w:cstheme="minorHAnsi"/>
        </w:rPr>
        <w:t xml:space="preserve"> requirements regarding crime reporting, awareness, and </w:t>
      </w:r>
      <w:r w:rsidR="00343AE3" w:rsidRPr="00200F86">
        <w:rPr>
          <w:rFonts w:cstheme="minorHAnsi"/>
        </w:rPr>
        <w:t>prevention.</w:t>
      </w:r>
      <w:r w:rsidR="00CB7C57" w:rsidRPr="00200F86">
        <w:rPr>
          <w:rFonts w:cstheme="minorHAnsi"/>
        </w:rPr>
        <w:t xml:space="preserve">  </w:t>
      </w:r>
      <w:r w:rsidR="008E61CC" w:rsidRPr="00200F86">
        <w:rPr>
          <w:rFonts w:cstheme="minorHAnsi"/>
        </w:rPr>
        <w:t xml:space="preserve">Periodic </w:t>
      </w:r>
      <w:r w:rsidR="008F1C50" w:rsidRPr="00200F86">
        <w:rPr>
          <w:rFonts w:cstheme="minorHAnsi"/>
        </w:rPr>
        <w:t xml:space="preserve">internal </w:t>
      </w:r>
      <w:r w:rsidR="008E61CC" w:rsidRPr="00200F86">
        <w:rPr>
          <w:rFonts w:cstheme="minorHAnsi"/>
        </w:rPr>
        <w:t>audits to confirm compliance with this Policy and the Clery Act will be conducted.</w:t>
      </w:r>
      <w:r w:rsidR="0070765F" w:rsidRPr="0070765F">
        <w:rPr>
          <w:rFonts w:cstheme="minorHAnsi"/>
        </w:rPr>
        <w:t xml:space="preserve"> </w:t>
      </w:r>
      <w:r w:rsidR="0070765F">
        <w:rPr>
          <w:rFonts w:cstheme="minorHAnsi"/>
        </w:rPr>
        <w:t>A</w:t>
      </w:r>
      <w:r w:rsidR="0070765F" w:rsidRPr="00356605">
        <w:rPr>
          <w:rFonts w:cstheme="minorHAnsi"/>
        </w:rPr>
        <w:t xml:space="preserve"> </w:t>
      </w:r>
      <w:r w:rsidR="0070765F" w:rsidRPr="000B4551">
        <w:rPr>
          <w:rFonts w:cstheme="minorHAnsi"/>
        </w:rPr>
        <w:t>partial</w:t>
      </w:r>
      <w:r w:rsidR="0070765F" w:rsidRPr="00356605">
        <w:rPr>
          <w:rFonts w:cstheme="minorHAnsi"/>
        </w:rPr>
        <w:t xml:space="preserve"> </w:t>
      </w:r>
      <w:r w:rsidR="0070765F">
        <w:rPr>
          <w:rFonts w:cstheme="minorHAnsi"/>
        </w:rPr>
        <w:t>list of</w:t>
      </w:r>
      <w:r w:rsidR="0070765F" w:rsidRPr="000B4551">
        <w:rPr>
          <w:rFonts w:cstheme="minorHAnsi"/>
        </w:rPr>
        <w:t xml:space="preserve"> </w:t>
      </w:r>
      <w:r w:rsidR="0070765F" w:rsidRPr="00356605">
        <w:rPr>
          <w:rFonts w:cstheme="minorHAnsi"/>
        </w:rPr>
        <w:t>Clery Compliance</w:t>
      </w:r>
      <w:r w:rsidR="0070765F">
        <w:rPr>
          <w:rFonts w:cstheme="minorHAnsi"/>
        </w:rPr>
        <w:t xml:space="preserve"> </w:t>
      </w:r>
      <w:r w:rsidR="0070765F" w:rsidRPr="00356605">
        <w:rPr>
          <w:rFonts w:cstheme="minorHAnsi"/>
        </w:rPr>
        <w:t xml:space="preserve">responsibilities </w:t>
      </w:r>
      <w:r w:rsidR="0070765F">
        <w:rPr>
          <w:rFonts w:cstheme="minorHAnsi"/>
        </w:rPr>
        <w:t>by</w:t>
      </w:r>
      <w:r w:rsidR="0070765F" w:rsidRPr="00356605">
        <w:rPr>
          <w:rFonts w:cstheme="minorHAnsi"/>
        </w:rPr>
        <w:t xml:space="preserve"> division </w:t>
      </w:r>
      <w:r w:rsidR="0070765F">
        <w:rPr>
          <w:rFonts w:cstheme="minorHAnsi"/>
        </w:rPr>
        <w:t xml:space="preserve">can be found in </w:t>
      </w:r>
      <w:hyperlink w:anchor="_Appendix_B" w:history="1">
        <w:r w:rsidR="0070765F" w:rsidRPr="00A351FA">
          <w:rPr>
            <w:rStyle w:val="Hyperlink"/>
            <w:rFonts w:cstheme="minorHAnsi"/>
            <w:b/>
          </w:rPr>
          <w:t xml:space="preserve">Appendix </w:t>
        </w:r>
        <w:r w:rsidR="0033723A">
          <w:rPr>
            <w:rStyle w:val="Hyperlink"/>
            <w:rFonts w:cstheme="minorHAnsi"/>
            <w:b/>
          </w:rPr>
          <w:t>C</w:t>
        </w:r>
      </w:hyperlink>
      <w:r w:rsidR="0070765F">
        <w:rPr>
          <w:rFonts w:cstheme="minorHAnsi"/>
        </w:rPr>
        <w:t>.</w:t>
      </w:r>
      <w:r w:rsidR="0070765F" w:rsidRPr="00356605">
        <w:rPr>
          <w:rFonts w:cstheme="minorHAnsi"/>
        </w:rPr>
        <w:t xml:space="preserve"> </w:t>
      </w:r>
    </w:p>
    <w:p w14:paraId="4FE6F6A9" w14:textId="77777777" w:rsidR="00E27182" w:rsidRDefault="00E27182">
      <w:pPr>
        <w:rPr>
          <w:rFonts w:asciiTheme="majorHAnsi" w:eastAsiaTheme="majorEastAsia" w:hAnsiTheme="majorHAnsi" w:cstheme="majorBidi"/>
          <w:b/>
          <w:color w:val="000000" w:themeColor="accent1" w:themeShade="BF"/>
          <w:sz w:val="24"/>
          <w:szCs w:val="24"/>
        </w:rPr>
      </w:pPr>
      <w:bookmarkStart w:id="5" w:name="_Toc66881037"/>
      <w:r>
        <w:rPr>
          <w:b/>
          <w:sz w:val="24"/>
          <w:szCs w:val="24"/>
        </w:rPr>
        <w:br w:type="page"/>
      </w:r>
    </w:p>
    <w:p w14:paraId="715CD2E5" w14:textId="3224FC11" w:rsidR="00663E8C" w:rsidRPr="00305FE8" w:rsidRDefault="00663E8C" w:rsidP="00305FE8">
      <w:pPr>
        <w:pStyle w:val="Heading1"/>
        <w:rPr>
          <w:b/>
          <w:sz w:val="24"/>
          <w:szCs w:val="24"/>
        </w:rPr>
      </w:pPr>
      <w:r w:rsidRPr="00305FE8">
        <w:rPr>
          <w:b/>
          <w:sz w:val="24"/>
          <w:szCs w:val="24"/>
        </w:rPr>
        <w:lastRenderedPageBreak/>
        <w:t xml:space="preserve">ANNUAL SECURITY </w:t>
      </w:r>
      <w:r w:rsidR="00146802" w:rsidRPr="00305FE8">
        <w:rPr>
          <w:b/>
          <w:sz w:val="24"/>
          <w:szCs w:val="24"/>
        </w:rPr>
        <w:t xml:space="preserve">AND FIRE SAFETY </w:t>
      </w:r>
      <w:r w:rsidRPr="00305FE8">
        <w:rPr>
          <w:b/>
          <w:sz w:val="24"/>
          <w:szCs w:val="24"/>
        </w:rPr>
        <w:t>REPORT</w:t>
      </w:r>
      <w:r w:rsidR="00347198" w:rsidRPr="00305FE8">
        <w:rPr>
          <w:b/>
          <w:sz w:val="24"/>
          <w:szCs w:val="24"/>
        </w:rPr>
        <w:t xml:space="preserve"> (ASFSR)</w:t>
      </w:r>
      <w:bookmarkEnd w:id="5"/>
    </w:p>
    <w:p w14:paraId="1113A164" w14:textId="77777777" w:rsidR="00663E8C" w:rsidRDefault="00663E8C" w:rsidP="00707330">
      <w:pPr>
        <w:autoSpaceDE w:val="0"/>
        <w:autoSpaceDN w:val="0"/>
        <w:adjustRightInd w:val="0"/>
        <w:spacing w:after="0" w:line="240" w:lineRule="auto"/>
        <w:rPr>
          <w:rFonts w:eastAsia="Times New Roman" w:cstheme="minorHAnsi"/>
          <w:color w:val="1A1A1A"/>
        </w:rPr>
      </w:pPr>
      <w:r w:rsidRPr="00AD1A2E">
        <w:rPr>
          <w:rFonts w:eastAsia="Times New Roman" w:cstheme="minorHAnsi"/>
          <w:color w:val="1A1A1A"/>
        </w:rPr>
        <w:t xml:space="preserve">Pursuant to the “Jeanne Clery Disclosure of Campus Security Policy and Campus Crime Statistics Act”, the College publishes </w:t>
      </w:r>
      <w:r>
        <w:rPr>
          <w:rFonts w:eastAsia="Times New Roman" w:cstheme="minorHAnsi"/>
          <w:color w:val="1A1A1A"/>
        </w:rPr>
        <w:t xml:space="preserve">and disseminates </w:t>
      </w:r>
      <w:r w:rsidRPr="00AD1A2E">
        <w:rPr>
          <w:rFonts w:eastAsia="Times New Roman" w:cstheme="minorHAnsi"/>
          <w:color w:val="1A1A1A"/>
        </w:rPr>
        <w:t xml:space="preserve">an annual report on campus crime and fire statistics </w:t>
      </w:r>
      <w:r w:rsidRPr="00AD1A2E">
        <w:rPr>
          <w:rFonts w:cstheme="minorHAnsi"/>
          <w:color w:val="000000"/>
        </w:rPr>
        <w:t>and related security policies and procedures</w:t>
      </w:r>
      <w:r>
        <w:rPr>
          <w:rFonts w:cstheme="minorHAnsi"/>
          <w:color w:val="000000"/>
        </w:rPr>
        <w:t xml:space="preserve"> </w:t>
      </w:r>
      <w:r w:rsidR="006A3B03">
        <w:rPr>
          <w:rFonts w:cstheme="minorHAnsi"/>
          <w:color w:val="000000"/>
        </w:rPr>
        <w:t>before</w:t>
      </w:r>
      <w:r>
        <w:rPr>
          <w:rFonts w:cstheme="minorHAnsi"/>
          <w:color w:val="000000"/>
        </w:rPr>
        <w:t xml:space="preserve"> October 1 annually</w:t>
      </w:r>
      <w:r w:rsidRPr="00AD1A2E">
        <w:rPr>
          <w:rFonts w:cstheme="minorHAnsi"/>
          <w:color w:val="000000"/>
        </w:rPr>
        <w:t xml:space="preserve">. </w:t>
      </w:r>
      <w:r>
        <w:rPr>
          <w:rFonts w:cstheme="minorHAnsi"/>
          <w:color w:val="000000"/>
        </w:rPr>
        <w:t xml:space="preserve"> </w:t>
      </w:r>
      <w:r w:rsidRPr="00AD1A2E">
        <w:rPr>
          <w:rFonts w:eastAsia="Times New Roman" w:cstheme="minorHAnsi"/>
          <w:color w:val="1A1A1A"/>
        </w:rPr>
        <w:t>The data includes statistics from the previous three calendar years for each of its locations.</w:t>
      </w:r>
    </w:p>
    <w:p w14:paraId="7CDCBD64" w14:textId="44C437CA" w:rsidR="00663E8C" w:rsidRPr="00727DE7" w:rsidRDefault="00663E8C" w:rsidP="00347198">
      <w:pPr>
        <w:autoSpaceDE w:val="0"/>
        <w:autoSpaceDN w:val="0"/>
        <w:adjustRightInd w:val="0"/>
        <w:spacing w:before="120" w:after="0" w:line="240" w:lineRule="auto"/>
        <w:rPr>
          <w:rFonts w:cstheme="minorHAnsi"/>
        </w:rPr>
      </w:pPr>
      <w:r>
        <w:rPr>
          <w:rFonts w:eastAsia="Times New Roman" w:cstheme="minorHAnsi"/>
          <w:color w:val="1A1A1A"/>
        </w:rPr>
        <w:t xml:space="preserve">The </w:t>
      </w:r>
      <w:r w:rsidR="002651AA">
        <w:rPr>
          <w:rFonts w:eastAsia="Times New Roman" w:cstheme="minorHAnsi"/>
          <w:color w:val="1A1A1A"/>
        </w:rPr>
        <w:t>ASFSR</w:t>
      </w:r>
      <w:r>
        <w:rPr>
          <w:rFonts w:eastAsia="Times New Roman" w:cstheme="minorHAnsi"/>
          <w:color w:val="1A1A1A"/>
        </w:rPr>
        <w:t xml:space="preserve"> is required to contain numerous policy statements concerning safety and security of the College.  Although the Higher Education Act (HEA) </w:t>
      </w:r>
      <w:r w:rsidRPr="00AD1A2E">
        <w:rPr>
          <w:rFonts w:cstheme="minorHAnsi"/>
        </w:rPr>
        <w:t>(codified at 34 CFR, Part 668.49)</w:t>
      </w:r>
      <w:r>
        <w:rPr>
          <w:rFonts w:cstheme="minorHAnsi"/>
        </w:rPr>
        <w:t xml:space="preserve"> is not part of the Clery Act, it requires institutions that have on-campus student housing comply with HEA fire safety requirements</w:t>
      </w:r>
      <w:r w:rsidR="00347198">
        <w:rPr>
          <w:rFonts w:cstheme="minorHAnsi"/>
        </w:rPr>
        <w:t xml:space="preserve"> and instructs colleges and universities to include those provisions in the report. </w:t>
      </w:r>
    </w:p>
    <w:p w14:paraId="1CFAE1D9" w14:textId="02BD2369" w:rsidR="00663E8C" w:rsidRPr="005B0B7D" w:rsidRDefault="00663E8C" w:rsidP="005B0B7D">
      <w:pPr>
        <w:spacing w:before="120" w:after="0" w:line="240" w:lineRule="auto"/>
        <w:rPr>
          <w:u w:val="single"/>
        </w:rPr>
      </w:pPr>
      <w:r w:rsidRPr="005B0B7D">
        <w:rPr>
          <w:u w:val="single"/>
        </w:rPr>
        <w:t>Procedures</w:t>
      </w:r>
    </w:p>
    <w:p w14:paraId="4A8CCBCF" w14:textId="598769DA" w:rsidR="0018667C" w:rsidRDefault="00663E8C" w:rsidP="0018667C">
      <w:pPr>
        <w:autoSpaceDE w:val="0"/>
        <w:autoSpaceDN w:val="0"/>
        <w:adjustRightInd w:val="0"/>
        <w:spacing w:after="0" w:line="240" w:lineRule="auto"/>
        <w:rPr>
          <w:rFonts w:eastAsia="Times New Roman" w:cstheme="minorHAnsi"/>
          <w:color w:val="1A1A1A"/>
        </w:rPr>
      </w:pPr>
      <w:r w:rsidRPr="0018667C">
        <w:rPr>
          <w:rFonts w:eastAsia="Times New Roman" w:cstheme="minorHAnsi"/>
          <w:color w:val="1A1A1A"/>
        </w:rPr>
        <w:t>The SGSC Clery Compliance Committee reviews and share</w:t>
      </w:r>
      <w:r w:rsidR="000C1277" w:rsidRPr="0018667C">
        <w:rPr>
          <w:rFonts w:eastAsia="Times New Roman" w:cstheme="minorHAnsi"/>
          <w:color w:val="1A1A1A"/>
        </w:rPr>
        <w:t>s</w:t>
      </w:r>
      <w:r w:rsidRPr="0018667C">
        <w:rPr>
          <w:rFonts w:eastAsia="Times New Roman" w:cstheme="minorHAnsi"/>
          <w:color w:val="1A1A1A"/>
        </w:rPr>
        <w:t xml:space="preserve"> information throughout the year to ensure the most recent processes, procedures</w:t>
      </w:r>
      <w:r w:rsidR="005B0B7D">
        <w:rPr>
          <w:rFonts w:eastAsia="Times New Roman" w:cstheme="minorHAnsi"/>
          <w:color w:val="1A1A1A"/>
        </w:rPr>
        <w:t>,</w:t>
      </w:r>
      <w:r w:rsidRPr="0018667C">
        <w:rPr>
          <w:rFonts w:eastAsia="Times New Roman" w:cstheme="minorHAnsi"/>
          <w:color w:val="1A1A1A"/>
        </w:rPr>
        <w:t xml:space="preserve"> and policies are reflected in the current </w:t>
      </w:r>
      <w:r w:rsidR="002651AA" w:rsidRPr="0018667C">
        <w:rPr>
          <w:rFonts w:eastAsia="Times New Roman" w:cstheme="minorHAnsi"/>
          <w:color w:val="1A1A1A"/>
        </w:rPr>
        <w:t>ASFSR</w:t>
      </w:r>
      <w:r w:rsidRPr="0018667C">
        <w:rPr>
          <w:rFonts w:eastAsia="Times New Roman" w:cstheme="minorHAnsi"/>
          <w:color w:val="1A1A1A"/>
        </w:rPr>
        <w:t xml:space="preserve"> prior to publication. </w:t>
      </w:r>
    </w:p>
    <w:p w14:paraId="08A5CC9C" w14:textId="6AE1ABC2" w:rsidR="00663E8C" w:rsidRPr="005B0B7D" w:rsidRDefault="00663E8C" w:rsidP="005B0B7D">
      <w:pPr>
        <w:spacing w:before="120" w:after="0" w:line="240" w:lineRule="auto"/>
        <w:rPr>
          <w:rFonts w:eastAsiaTheme="minorHAnsi"/>
        </w:rPr>
      </w:pPr>
      <w:r w:rsidRPr="0018667C">
        <w:rPr>
          <w:rFonts w:eastAsia="Times New Roman" w:cstheme="minorHAnsi"/>
          <w:color w:val="1A1A1A"/>
        </w:rPr>
        <w:t xml:space="preserve">SGSC provides the </w:t>
      </w:r>
      <w:r w:rsidR="002651AA" w:rsidRPr="0018667C">
        <w:rPr>
          <w:rFonts w:eastAsia="Times New Roman" w:cstheme="minorHAnsi"/>
          <w:color w:val="1A1A1A"/>
        </w:rPr>
        <w:t>ASFSR</w:t>
      </w:r>
      <w:r w:rsidRPr="0018667C">
        <w:rPr>
          <w:rFonts w:eastAsia="Times New Roman" w:cstheme="minorHAnsi"/>
          <w:color w:val="1A1A1A"/>
        </w:rPr>
        <w:t xml:space="preserve"> to all faculty, staff, and students by posting the report on the homepages of the Police Department, Human Resources</w:t>
      </w:r>
      <w:r w:rsidR="000C1277" w:rsidRPr="0018667C">
        <w:rPr>
          <w:rFonts w:eastAsia="Times New Roman" w:cstheme="minorHAnsi"/>
          <w:color w:val="1A1A1A"/>
        </w:rPr>
        <w:t>,</w:t>
      </w:r>
      <w:r w:rsidRPr="0018667C">
        <w:rPr>
          <w:rFonts w:eastAsia="Times New Roman" w:cstheme="minorHAnsi"/>
          <w:color w:val="1A1A1A"/>
        </w:rPr>
        <w:t xml:space="preserve"> and Admissions </w:t>
      </w:r>
      <w:r w:rsidR="006A3B03" w:rsidRPr="0018667C">
        <w:rPr>
          <w:rFonts w:eastAsia="Times New Roman" w:cstheme="minorHAnsi"/>
          <w:color w:val="1A1A1A"/>
        </w:rPr>
        <w:t>webpages</w:t>
      </w:r>
      <w:r w:rsidRPr="0018667C">
        <w:rPr>
          <w:rFonts w:eastAsia="Times New Roman" w:cstheme="minorHAnsi"/>
          <w:color w:val="1A1A1A"/>
        </w:rPr>
        <w:t xml:space="preserve"> of the SGSC website. </w:t>
      </w:r>
      <w:r w:rsidR="000C1277" w:rsidRPr="0018667C">
        <w:rPr>
          <w:rFonts w:eastAsia="Times New Roman" w:cstheme="minorHAnsi"/>
          <w:color w:val="1A1A1A"/>
        </w:rPr>
        <w:t xml:space="preserve"> </w:t>
      </w:r>
      <w:r w:rsidRPr="0018667C">
        <w:rPr>
          <w:rFonts w:eastAsia="Times New Roman" w:cstheme="minorHAnsi"/>
          <w:color w:val="1A1A1A"/>
        </w:rPr>
        <w:t xml:space="preserve">Additionally, the </w:t>
      </w:r>
      <w:r w:rsidR="006A3B03" w:rsidRPr="0018667C">
        <w:rPr>
          <w:rFonts w:eastAsia="Times New Roman" w:cstheme="minorHAnsi"/>
          <w:color w:val="1A1A1A"/>
        </w:rPr>
        <w:t>C</w:t>
      </w:r>
      <w:r w:rsidRPr="0018667C">
        <w:rPr>
          <w:rFonts w:eastAsia="Times New Roman" w:cstheme="minorHAnsi"/>
          <w:color w:val="1A1A1A"/>
        </w:rPr>
        <w:t xml:space="preserve">ampus </w:t>
      </w:r>
      <w:r w:rsidR="006A3B03" w:rsidRPr="0018667C">
        <w:rPr>
          <w:rFonts w:eastAsia="Times New Roman" w:cstheme="minorHAnsi"/>
          <w:color w:val="1A1A1A"/>
        </w:rPr>
        <w:t>C</w:t>
      </w:r>
      <w:r w:rsidRPr="0018667C">
        <w:rPr>
          <w:rFonts w:eastAsia="Times New Roman" w:cstheme="minorHAnsi"/>
          <w:color w:val="1A1A1A"/>
        </w:rPr>
        <w:t xml:space="preserve">ommunity is sent notice that includes a statement of the reports’ availability, the exact electronic address where the report can be found, a brief description of the reports’ contents, and a statement that the campus will provide a paper copy upon request. </w:t>
      </w:r>
      <w:r w:rsidR="00C13A23" w:rsidRPr="0018667C">
        <w:rPr>
          <w:rFonts w:eastAsia="Times New Roman" w:cstheme="minorHAnsi"/>
          <w:color w:val="1A1A1A"/>
        </w:rPr>
        <w:t xml:space="preserve"> </w:t>
      </w:r>
      <w:r w:rsidRPr="0018667C">
        <w:rPr>
          <w:rFonts w:eastAsia="Times New Roman" w:cstheme="minorHAnsi"/>
          <w:color w:val="1A1A1A"/>
        </w:rPr>
        <w:t xml:space="preserve">The College also notifies prospective students and employees of the availability of </w:t>
      </w:r>
      <w:r w:rsidR="002651AA" w:rsidRPr="0018667C">
        <w:rPr>
          <w:rFonts w:eastAsia="Times New Roman" w:cstheme="minorHAnsi"/>
          <w:color w:val="1A1A1A"/>
        </w:rPr>
        <w:t>ASFSR</w:t>
      </w:r>
      <w:r w:rsidRPr="0018667C">
        <w:rPr>
          <w:rFonts w:eastAsia="Times New Roman" w:cstheme="minorHAnsi"/>
          <w:color w:val="1A1A1A"/>
        </w:rPr>
        <w:t xml:space="preserve"> via notices </w:t>
      </w:r>
      <w:r w:rsidR="00C13A23" w:rsidRPr="0018667C">
        <w:rPr>
          <w:rFonts w:eastAsia="Times New Roman" w:cstheme="minorHAnsi"/>
          <w:color w:val="1A1A1A"/>
        </w:rPr>
        <w:t>that</w:t>
      </w:r>
      <w:r w:rsidRPr="0018667C">
        <w:rPr>
          <w:rFonts w:eastAsia="Times New Roman" w:cstheme="minorHAnsi"/>
          <w:color w:val="1A1A1A"/>
        </w:rPr>
        <w:t xml:space="preserve"> include instructions on how to access the report and request a paper copy. </w:t>
      </w:r>
      <w:r w:rsidR="005B0B7D">
        <w:rPr>
          <w:rFonts w:eastAsia="Times New Roman" w:cstheme="minorHAnsi"/>
          <w:color w:val="1A1A1A"/>
        </w:rPr>
        <w:t xml:space="preserve">  </w:t>
      </w:r>
      <w:r w:rsidR="005B0B7D" w:rsidRPr="00727DE7">
        <w:t xml:space="preserve">The policy requirements and current statistics established by the Clery Act is conveyed in the SGSC </w:t>
      </w:r>
      <w:hyperlink r:id="rId8" w:history="1">
        <w:r w:rsidR="005B0B7D" w:rsidRPr="00727DE7">
          <w:rPr>
            <w:rStyle w:val="Hyperlink"/>
          </w:rPr>
          <w:t>Annual Security and Fire Safety Report</w:t>
        </w:r>
      </w:hyperlink>
      <w:r w:rsidR="005B0B7D" w:rsidRPr="00727DE7">
        <w:t>).</w:t>
      </w:r>
      <w:r w:rsidR="005B0B7D" w:rsidRPr="00D737BE">
        <w:t xml:space="preserve"> </w:t>
      </w:r>
      <w:r w:rsidR="005B0B7D">
        <w:t xml:space="preserve"> </w:t>
      </w:r>
    </w:p>
    <w:p w14:paraId="5BA723A2" w14:textId="1D5973A9" w:rsidR="00747E5C" w:rsidRPr="00305FE8" w:rsidRDefault="00C37F9F" w:rsidP="00E27182">
      <w:pPr>
        <w:pStyle w:val="Heading1"/>
        <w:spacing w:before="240"/>
        <w:rPr>
          <w:b/>
          <w:sz w:val="24"/>
          <w:szCs w:val="24"/>
        </w:rPr>
      </w:pPr>
      <w:bookmarkStart w:id="6" w:name="_Toc66881038"/>
      <w:r w:rsidRPr="00305FE8">
        <w:rPr>
          <w:b/>
          <w:sz w:val="24"/>
          <w:szCs w:val="24"/>
        </w:rPr>
        <w:t>CLERY COMPLIANCE COMMITTEE</w:t>
      </w:r>
      <w:bookmarkEnd w:id="6"/>
    </w:p>
    <w:p w14:paraId="360EE913" w14:textId="77777777" w:rsidR="00747E5C" w:rsidRPr="00D737BE" w:rsidRDefault="00747E5C" w:rsidP="00707330">
      <w:pPr>
        <w:autoSpaceDE w:val="0"/>
        <w:autoSpaceDN w:val="0"/>
        <w:adjustRightInd w:val="0"/>
        <w:spacing w:after="0" w:line="240" w:lineRule="auto"/>
        <w:rPr>
          <w:rFonts w:cs="AvenirLTStd-Book"/>
          <w:color w:val="000000"/>
        </w:rPr>
      </w:pPr>
      <w:r w:rsidRPr="00D737BE">
        <w:rPr>
          <w:rFonts w:cs="AvenirLTStd-Book"/>
          <w:color w:val="000000"/>
        </w:rPr>
        <w:t xml:space="preserve">The Clery Compliance Committee has the following responsibilities: </w:t>
      </w:r>
    </w:p>
    <w:p w14:paraId="751054F7" w14:textId="22BE978A" w:rsidR="00747E5C" w:rsidRPr="00D737BE" w:rsidRDefault="00747E5C" w:rsidP="001D3F20">
      <w:pPr>
        <w:pStyle w:val="ListParagraph"/>
        <w:numPr>
          <w:ilvl w:val="0"/>
          <w:numId w:val="5"/>
        </w:numPr>
        <w:spacing w:before="80" w:after="80" w:line="240" w:lineRule="auto"/>
        <w:rPr>
          <w:rFonts w:cstheme="minorHAnsi"/>
        </w:rPr>
      </w:pPr>
      <w:r w:rsidRPr="00D737BE">
        <w:rPr>
          <w:rFonts w:cstheme="minorHAnsi"/>
        </w:rPr>
        <w:t xml:space="preserve">Support the </w:t>
      </w:r>
      <w:r w:rsidRPr="001D3F20">
        <w:rPr>
          <w:rFonts w:cstheme="minorHAnsi"/>
        </w:rPr>
        <w:t xml:space="preserve">Clery Compliance </w:t>
      </w:r>
      <w:r w:rsidR="00727DE7" w:rsidRPr="001D3F20">
        <w:rPr>
          <w:rFonts w:cstheme="minorHAnsi"/>
        </w:rPr>
        <w:t>Coordinator</w:t>
      </w:r>
      <w:r w:rsidRPr="001D3F20">
        <w:rPr>
          <w:rFonts w:cstheme="minorHAnsi"/>
        </w:rPr>
        <w:t xml:space="preserve"> </w:t>
      </w:r>
      <w:r w:rsidRPr="00D737BE">
        <w:rPr>
          <w:rFonts w:cstheme="minorHAnsi"/>
        </w:rPr>
        <w:t xml:space="preserve">by ensuring that CSAs disclose crimes in a timely manner. </w:t>
      </w:r>
    </w:p>
    <w:p w14:paraId="04D095B5" w14:textId="0FC25367" w:rsidR="009A45B9" w:rsidRDefault="009A45B9" w:rsidP="001D3F20">
      <w:pPr>
        <w:pStyle w:val="ListParagraph"/>
        <w:numPr>
          <w:ilvl w:val="0"/>
          <w:numId w:val="5"/>
        </w:numPr>
        <w:spacing w:before="80" w:after="80" w:line="240" w:lineRule="auto"/>
        <w:rPr>
          <w:rFonts w:cstheme="minorHAnsi"/>
        </w:rPr>
      </w:pPr>
      <w:r>
        <w:rPr>
          <w:rFonts w:cstheme="minorHAnsi"/>
        </w:rPr>
        <w:t>Review updates to the law as well as pertinent correspondence published by the Department of Education.</w:t>
      </w:r>
    </w:p>
    <w:p w14:paraId="0E988A7C" w14:textId="4CCA37EE" w:rsidR="00747E5C" w:rsidRPr="00D737BE" w:rsidRDefault="00747E5C" w:rsidP="001D3F20">
      <w:pPr>
        <w:pStyle w:val="ListParagraph"/>
        <w:numPr>
          <w:ilvl w:val="0"/>
          <w:numId w:val="5"/>
        </w:numPr>
        <w:spacing w:before="80" w:after="80" w:line="240" w:lineRule="auto"/>
        <w:rPr>
          <w:rFonts w:cstheme="minorHAnsi"/>
        </w:rPr>
      </w:pPr>
      <w:r w:rsidRPr="00D737BE">
        <w:rPr>
          <w:rFonts w:cstheme="minorHAnsi"/>
        </w:rPr>
        <w:t>Assists in developing, writing, reviewing</w:t>
      </w:r>
      <w:r w:rsidR="000C1277">
        <w:rPr>
          <w:rFonts w:cstheme="minorHAnsi"/>
        </w:rPr>
        <w:t>,</w:t>
      </w:r>
      <w:r w:rsidRPr="00D737BE">
        <w:rPr>
          <w:rFonts w:cstheme="minorHAnsi"/>
        </w:rPr>
        <w:t xml:space="preserve"> and ensuring the accuracy of the </w:t>
      </w:r>
      <w:r w:rsidR="002651AA">
        <w:rPr>
          <w:rFonts w:cstheme="minorHAnsi"/>
        </w:rPr>
        <w:t>ASFSR</w:t>
      </w:r>
      <w:r w:rsidRPr="00D737BE">
        <w:rPr>
          <w:rFonts w:cstheme="minorHAnsi"/>
        </w:rPr>
        <w:t xml:space="preserve"> and campus policies required to be included in the </w:t>
      </w:r>
      <w:r w:rsidR="002651AA">
        <w:rPr>
          <w:rFonts w:cstheme="minorHAnsi"/>
        </w:rPr>
        <w:t>ASFSR</w:t>
      </w:r>
      <w:r w:rsidR="006A3B03">
        <w:rPr>
          <w:rFonts w:cstheme="minorHAnsi"/>
        </w:rPr>
        <w:t>.</w:t>
      </w:r>
    </w:p>
    <w:p w14:paraId="0D05692D" w14:textId="77777777" w:rsidR="00747E5C" w:rsidRPr="00D737BE" w:rsidRDefault="00747E5C" w:rsidP="001D3F20">
      <w:pPr>
        <w:pStyle w:val="ListParagraph"/>
        <w:numPr>
          <w:ilvl w:val="0"/>
          <w:numId w:val="5"/>
        </w:numPr>
        <w:spacing w:before="80" w:after="80" w:line="240" w:lineRule="auto"/>
        <w:rPr>
          <w:rFonts w:cstheme="minorHAnsi"/>
        </w:rPr>
      </w:pPr>
      <w:r w:rsidRPr="00D737BE">
        <w:rPr>
          <w:rFonts w:cstheme="minorHAnsi"/>
        </w:rPr>
        <w:t>Assists in the proper identification of relevant Clery Act geography</w:t>
      </w:r>
      <w:r w:rsidR="006A3B03">
        <w:rPr>
          <w:rFonts w:cstheme="minorHAnsi"/>
        </w:rPr>
        <w:t>.</w:t>
      </w:r>
      <w:r w:rsidRPr="00D737BE">
        <w:rPr>
          <w:rFonts w:cstheme="minorHAnsi"/>
        </w:rPr>
        <w:t xml:space="preserve"> </w:t>
      </w:r>
    </w:p>
    <w:p w14:paraId="23A0AAAE" w14:textId="60B174D9" w:rsidR="00747E5C" w:rsidRDefault="00747E5C" w:rsidP="001D3F20">
      <w:pPr>
        <w:pStyle w:val="ListParagraph"/>
        <w:numPr>
          <w:ilvl w:val="0"/>
          <w:numId w:val="5"/>
        </w:numPr>
        <w:spacing w:before="80" w:after="80" w:line="240" w:lineRule="auto"/>
        <w:rPr>
          <w:rFonts w:cstheme="minorHAnsi"/>
        </w:rPr>
      </w:pPr>
      <w:r w:rsidRPr="00D737BE">
        <w:rPr>
          <w:rFonts w:cstheme="minorHAnsi"/>
        </w:rPr>
        <w:t>Assists in programming, developing, and providing training and outreach efforts campus</w:t>
      </w:r>
      <w:r w:rsidR="009A45B9">
        <w:rPr>
          <w:rFonts w:cstheme="minorHAnsi"/>
        </w:rPr>
        <w:t>-wide</w:t>
      </w:r>
      <w:r w:rsidRPr="00D737BE">
        <w:rPr>
          <w:rFonts w:cstheme="minorHAnsi"/>
        </w:rPr>
        <w:t xml:space="preserve"> for compliance and assist in overall compliance with the Clery Act. </w:t>
      </w:r>
    </w:p>
    <w:p w14:paraId="72B7FB11" w14:textId="75AC19FD" w:rsidR="009A45B9" w:rsidRPr="00D737BE" w:rsidRDefault="009A45B9" w:rsidP="001D3F20">
      <w:pPr>
        <w:pStyle w:val="ListParagraph"/>
        <w:numPr>
          <w:ilvl w:val="0"/>
          <w:numId w:val="5"/>
        </w:numPr>
        <w:spacing w:before="80" w:after="80" w:line="240" w:lineRule="auto"/>
        <w:rPr>
          <w:rFonts w:cstheme="minorHAnsi"/>
        </w:rPr>
      </w:pPr>
      <w:r>
        <w:rPr>
          <w:rFonts w:cstheme="minorHAnsi"/>
        </w:rPr>
        <w:t>Facilitate</w:t>
      </w:r>
      <w:r w:rsidR="004F1BA1">
        <w:rPr>
          <w:rFonts w:cstheme="minorHAnsi"/>
        </w:rPr>
        <w:t>s</w:t>
      </w:r>
      <w:r>
        <w:rPr>
          <w:rFonts w:cstheme="minorHAnsi"/>
        </w:rPr>
        <w:t xml:space="preserve"> the creation of brochures, video training segments, and other materials to assist the Campus Community in understanding Clery, it</w:t>
      </w:r>
      <w:r w:rsidR="004F1BA1">
        <w:rPr>
          <w:rFonts w:cstheme="minorHAnsi"/>
        </w:rPr>
        <w:t>s</w:t>
      </w:r>
      <w:r>
        <w:rPr>
          <w:rFonts w:cstheme="minorHAnsi"/>
        </w:rPr>
        <w:t xml:space="preserve"> requirements and reporting mandates.</w:t>
      </w:r>
    </w:p>
    <w:p w14:paraId="2B955C92" w14:textId="2456D37E" w:rsidR="00747E5C" w:rsidRDefault="006A3B03" w:rsidP="001D3F20">
      <w:pPr>
        <w:pStyle w:val="ListParagraph"/>
        <w:numPr>
          <w:ilvl w:val="0"/>
          <w:numId w:val="5"/>
        </w:numPr>
        <w:spacing w:before="80" w:after="80" w:line="240" w:lineRule="auto"/>
        <w:rPr>
          <w:rFonts w:cstheme="minorHAnsi"/>
        </w:rPr>
      </w:pPr>
      <w:r>
        <w:rPr>
          <w:rFonts w:cstheme="minorHAnsi"/>
        </w:rPr>
        <w:t xml:space="preserve">Meets </w:t>
      </w:r>
      <w:r w:rsidR="00C13A23">
        <w:rPr>
          <w:rFonts w:cstheme="minorHAnsi"/>
        </w:rPr>
        <w:t xml:space="preserve">at least </w:t>
      </w:r>
      <w:r w:rsidR="000C1277" w:rsidRPr="001D3F20">
        <w:rPr>
          <w:rFonts w:cstheme="minorHAnsi"/>
        </w:rPr>
        <w:t>biannually.</w:t>
      </w:r>
    </w:p>
    <w:p w14:paraId="31FC48C3" w14:textId="0FF19AD2" w:rsidR="004F1BA1" w:rsidRPr="00DC5942" w:rsidRDefault="004F1BA1" w:rsidP="00DC5942">
      <w:pPr>
        <w:pStyle w:val="ListParagraph"/>
        <w:numPr>
          <w:ilvl w:val="0"/>
          <w:numId w:val="5"/>
        </w:numPr>
        <w:spacing w:before="80" w:after="80" w:line="240" w:lineRule="auto"/>
        <w:rPr>
          <w:rFonts w:cstheme="minorHAnsi"/>
        </w:rPr>
      </w:pPr>
      <w:r>
        <w:rPr>
          <w:rFonts w:cstheme="minorHAnsi"/>
        </w:rPr>
        <w:t>S</w:t>
      </w:r>
      <w:r w:rsidRPr="002A61BA">
        <w:rPr>
          <w:rFonts w:cstheme="minorHAnsi"/>
        </w:rPr>
        <w:t>upport</w:t>
      </w:r>
      <w:r>
        <w:rPr>
          <w:rFonts w:cstheme="minorHAnsi"/>
        </w:rPr>
        <w:t>s</w:t>
      </w:r>
      <w:r w:rsidRPr="002A61BA">
        <w:rPr>
          <w:rFonts w:cstheme="minorHAnsi"/>
        </w:rPr>
        <w:t xml:space="preserve"> a culture of reporting to increase campus awareness and comply with the letter and spirit of the Clery Act.</w:t>
      </w:r>
    </w:p>
    <w:p w14:paraId="2E795394" w14:textId="5EA5F7D8" w:rsidR="00BF3B9E" w:rsidRPr="00D737BE" w:rsidRDefault="00BF3B9E" w:rsidP="001D3F20">
      <w:pPr>
        <w:pStyle w:val="ListParagraph"/>
        <w:numPr>
          <w:ilvl w:val="0"/>
          <w:numId w:val="5"/>
        </w:numPr>
        <w:spacing w:before="80" w:after="80" w:line="240" w:lineRule="auto"/>
        <w:rPr>
          <w:rFonts w:cstheme="minorHAnsi"/>
        </w:rPr>
      </w:pPr>
      <w:r>
        <w:rPr>
          <w:rFonts w:cstheme="minorHAnsi"/>
        </w:rPr>
        <w:t>Reviews the SGSC Clery policies and procedures annually to ensure compliance.</w:t>
      </w:r>
    </w:p>
    <w:p w14:paraId="526DC220" w14:textId="5FD504CD" w:rsidR="008707ED" w:rsidRPr="00717A39" w:rsidRDefault="006E4E03" w:rsidP="00717A39">
      <w:pPr>
        <w:pStyle w:val="ListParagraph"/>
        <w:numPr>
          <w:ilvl w:val="0"/>
          <w:numId w:val="5"/>
        </w:numPr>
        <w:spacing w:before="80" w:after="0" w:line="240" w:lineRule="auto"/>
      </w:pPr>
      <w:r w:rsidRPr="006E4E03">
        <w:rPr>
          <w:rFonts w:cstheme="minorHAnsi"/>
        </w:rPr>
        <w:t>Submits</w:t>
      </w:r>
      <w:r w:rsidRPr="001D3F20">
        <w:rPr>
          <w:rFonts w:cstheme="minorHAnsi"/>
        </w:rPr>
        <w:t xml:space="preserve"> quarterly reports to the </w:t>
      </w:r>
      <w:r w:rsidR="00132650">
        <w:rPr>
          <w:rFonts w:cs="Arial"/>
          <w:color w:val="000000"/>
        </w:rPr>
        <w:t xml:space="preserve">Liaison to the </w:t>
      </w:r>
      <w:r w:rsidR="006A3B03" w:rsidRPr="001D3F20">
        <w:rPr>
          <w:rFonts w:cstheme="minorHAnsi"/>
        </w:rPr>
        <w:t>Clery</w:t>
      </w:r>
      <w:r w:rsidRPr="001D3F20">
        <w:rPr>
          <w:rFonts w:cstheme="minorHAnsi"/>
        </w:rPr>
        <w:t xml:space="preserve"> Compliance </w:t>
      </w:r>
      <w:r w:rsidR="006A3B03" w:rsidRPr="001D3F20">
        <w:rPr>
          <w:rFonts w:cstheme="minorHAnsi"/>
        </w:rPr>
        <w:t>Coordinator</w:t>
      </w:r>
      <w:r w:rsidRPr="00727DE7">
        <w:t xml:space="preserve">. </w:t>
      </w:r>
      <w:r w:rsidR="000C1277" w:rsidRPr="00727DE7">
        <w:t xml:space="preserve"> </w:t>
      </w:r>
      <w:r w:rsidRPr="00727DE7">
        <w:t>At a</w:t>
      </w:r>
      <w:r w:rsidRPr="00D737BE">
        <w:t xml:space="preserve"> minimum, these reports outline</w:t>
      </w:r>
      <w:r w:rsidR="00717A39">
        <w:t xml:space="preserve"> the s</w:t>
      </w:r>
      <w:r w:rsidRPr="00C32A97">
        <w:rPr>
          <w:rFonts w:cstheme="minorHAnsi"/>
        </w:rPr>
        <w:t>tatus of on-going Clery compliance activities</w:t>
      </w:r>
      <w:r w:rsidR="00717A39">
        <w:rPr>
          <w:rFonts w:cstheme="minorHAnsi"/>
        </w:rPr>
        <w:t>, a</w:t>
      </w:r>
      <w:r w:rsidRPr="00C32A97">
        <w:rPr>
          <w:rFonts w:cstheme="minorHAnsi"/>
        </w:rPr>
        <w:t xml:space="preserve"> </w:t>
      </w:r>
      <w:r w:rsidR="00717A39">
        <w:rPr>
          <w:rFonts w:cstheme="minorHAnsi"/>
        </w:rPr>
        <w:t>l</w:t>
      </w:r>
      <w:r w:rsidRPr="00717A39">
        <w:rPr>
          <w:rFonts w:cstheme="minorHAnsi"/>
        </w:rPr>
        <w:t>ist of future Clery compliance activities</w:t>
      </w:r>
      <w:r w:rsidR="004F1BA1">
        <w:rPr>
          <w:rFonts w:cstheme="minorHAnsi"/>
        </w:rPr>
        <w:t>,</w:t>
      </w:r>
      <w:r w:rsidRPr="00717A39">
        <w:rPr>
          <w:rFonts w:cstheme="minorHAnsi"/>
        </w:rPr>
        <w:t xml:space="preserve"> </w:t>
      </w:r>
      <w:r w:rsidR="00717A39">
        <w:rPr>
          <w:rFonts w:cstheme="minorHAnsi"/>
        </w:rPr>
        <w:t>and an e</w:t>
      </w:r>
      <w:r w:rsidRPr="00717A39">
        <w:rPr>
          <w:rFonts w:cstheme="minorHAnsi"/>
        </w:rPr>
        <w:t>xplanation of any challenges faced since the last reporting period.</w:t>
      </w:r>
    </w:p>
    <w:p w14:paraId="09D0878D" w14:textId="4DDAF0D2" w:rsidR="00775E12" w:rsidRPr="00BF0E6F" w:rsidRDefault="008707ED" w:rsidP="00BF0E6F">
      <w:pPr>
        <w:autoSpaceDE w:val="0"/>
        <w:autoSpaceDN w:val="0"/>
        <w:adjustRightInd w:val="0"/>
        <w:spacing w:before="120" w:after="0" w:line="240" w:lineRule="auto"/>
        <w:rPr>
          <w:rFonts w:cs="AvenirLTStd-Book"/>
          <w:color w:val="000000"/>
        </w:rPr>
      </w:pPr>
      <w:r w:rsidRPr="008707ED">
        <w:rPr>
          <w:rFonts w:cs="AvenirLTStd-Book"/>
          <w:color w:val="000000"/>
        </w:rPr>
        <w:t>Th</w:t>
      </w:r>
      <w:r w:rsidR="0070765F">
        <w:rPr>
          <w:rFonts w:cs="AvenirLTStd-Book"/>
          <w:color w:val="000000"/>
        </w:rPr>
        <w:t>ose designated to serve as</w:t>
      </w:r>
      <w:r w:rsidRPr="008707ED">
        <w:rPr>
          <w:rFonts w:cs="AvenirLTStd-Book"/>
          <w:color w:val="000000"/>
        </w:rPr>
        <w:t xml:space="preserve"> </w:t>
      </w:r>
      <w:r w:rsidR="0070765F">
        <w:rPr>
          <w:rFonts w:cs="AvenirLTStd-Book"/>
          <w:color w:val="000000"/>
        </w:rPr>
        <w:t>members of the</w:t>
      </w:r>
      <w:r w:rsidRPr="008707ED">
        <w:rPr>
          <w:rFonts w:cs="AvenirLTStd-Book"/>
          <w:color w:val="000000"/>
        </w:rPr>
        <w:t xml:space="preserve"> Clery Compliance Committee and subcommittees can be found in </w:t>
      </w:r>
      <w:hyperlink w:anchor="_Appendix_C" w:history="1">
        <w:r w:rsidRPr="00A351FA">
          <w:rPr>
            <w:rStyle w:val="Hyperlink"/>
            <w:rFonts w:cs="AvenirLTStd-Book"/>
            <w:b/>
          </w:rPr>
          <w:t>Appendix</w:t>
        </w:r>
        <w:r w:rsidR="00A773BE" w:rsidRPr="00A351FA">
          <w:rPr>
            <w:rStyle w:val="Hyperlink"/>
            <w:rFonts w:cs="AvenirLTStd-Book"/>
            <w:b/>
          </w:rPr>
          <w:t xml:space="preserve"> </w:t>
        </w:r>
        <w:r w:rsidR="0033723A">
          <w:rPr>
            <w:rStyle w:val="Hyperlink"/>
            <w:rFonts w:cs="AvenirLTStd-Book"/>
            <w:b/>
          </w:rPr>
          <w:t>D</w:t>
        </w:r>
      </w:hyperlink>
      <w:r>
        <w:rPr>
          <w:rFonts w:cs="AvenirLTStd-Book"/>
          <w:color w:val="000000"/>
        </w:rPr>
        <w:t xml:space="preserve"> of this document.</w:t>
      </w:r>
    </w:p>
    <w:p w14:paraId="79BDAB2D" w14:textId="0577B01D" w:rsidR="006A3B03" w:rsidRPr="00305FE8" w:rsidRDefault="00C37F9F" w:rsidP="00E27182">
      <w:pPr>
        <w:pStyle w:val="Heading1"/>
        <w:spacing w:before="240"/>
        <w:rPr>
          <w:b/>
          <w:sz w:val="24"/>
          <w:szCs w:val="24"/>
        </w:rPr>
      </w:pPr>
      <w:bookmarkStart w:id="7" w:name="_Toc66881039"/>
      <w:r w:rsidRPr="00305FE8">
        <w:rPr>
          <w:b/>
          <w:sz w:val="24"/>
          <w:szCs w:val="24"/>
        </w:rPr>
        <w:t>CAMPUS SECURITY AUTHORITIES</w:t>
      </w:r>
      <w:bookmarkEnd w:id="7"/>
    </w:p>
    <w:p w14:paraId="6BAD6B58" w14:textId="1B48D260" w:rsidR="00A619CA" w:rsidRPr="0018667C" w:rsidRDefault="00A619CA" w:rsidP="0018667C">
      <w:pPr>
        <w:autoSpaceDE w:val="0"/>
        <w:autoSpaceDN w:val="0"/>
        <w:adjustRightInd w:val="0"/>
        <w:spacing w:after="0" w:line="240" w:lineRule="auto"/>
        <w:rPr>
          <w:rFonts w:eastAsia="Times New Roman" w:cstheme="minorHAnsi"/>
          <w:color w:val="1A1A1A"/>
        </w:rPr>
      </w:pPr>
      <w:r w:rsidRPr="0018667C">
        <w:rPr>
          <w:rFonts w:eastAsia="Times New Roman" w:cstheme="minorHAnsi"/>
          <w:color w:val="1A1A1A"/>
        </w:rPr>
        <w:t xml:space="preserve">A Campus Security Authority (CSA) </w:t>
      </w:r>
      <w:r w:rsidR="0018667C" w:rsidRPr="0018667C">
        <w:rPr>
          <w:rFonts w:eastAsia="Times New Roman" w:cstheme="minorHAnsi"/>
          <w:color w:val="1A1A1A"/>
        </w:rPr>
        <w:t>is a Clery-specific term that encompasses certain departments, groups and individual employees</w:t>
      </w:r>
      <w:r w:rsidRPr="0018667C">
        <w:rPr>
          <w:rFonts w:eastAsia="Times New Roman" w:cstheme="minorHAnsi"/>
          <w:color w:val="1A1A1A"/>
        </w:rPr>
        <w:t xml:space="preserve">, who by virtue of their responsibilities </w:t>
      </w:r>
      <w:r w:rsidR="0018667C" w:rsidRPr="0018667C">
        <w:rPr>
          <w:rFonts w:eastAsia="Times New Roman" w:cstheme="minorHAnsi"/>
          <w:color w:val="1A1A1A"/>
        </w:rPr>
        <w:t xml:space="preserve">at the College </w:t>
      </w:r>
      <w:r w:rsidRPr="0018667C">
        <w:rPr>
          <w:rFonts w:eastAsia="Times New Roman" w:cstheme="minorHAnsi"/>
          <w:color w:val="1A1A1A"/>
        </w:rPr>
        <w:t>and under the </w:t>
      </w:r>
      <w:hyperlink r:id="rId9" w:history="1">
        <w:r w:rsidRPr="0018667C">
          <w:rPr>
            <w:rFonts w:eastAsia="Times New Roman" w:cstheme="minorHAnsi"/>
            <w:color w:val="1A1A1A"/>
          </w:rPr>
          <w:t>Clery Act</w:t>
        </w:r>
      </w:hyperlink>
      <w:r w:rsidRPr="0018667C">
        <w:rPr>
          <w:rFonts w:eastAsia="Times New Roman" w:cstheme="minorHAnsi"/>
          <w:color w:val="1A1A1A"/>
        </w:rPr>
        <w:t xml:space="preserve">, </w:t>
      </w:r>
      <w:r w:rsidR="0018667C" w:rsidRPr="0018667C">
        <w:rPr>
          <w:rFonts w:eastAsia="Times New Roman" w:cstheme="minorHAnsi"/>
          <w:color w:val="1A1A1A"/>
        </w:rPr>
        <w:t>are</w:t>
      </w:r>
      <w:r w:rsidRPr="0018667C">
        <w:rPr>
          <w:rFonts w:eastAsia="Times New Roman" w:cstheme="minorHAnsi"/>
          <w:color w:val="1A1A1A"/>
        </w:rPr>
        <w:t xml:space="preserve"> designated to receive and report criminal incidents to the </w:t>
      </w:r>
      <w:r w:rsidR="0018667C" w:rsidRPr="0018667C">
        <w:rPr>
          <w:rFonts w:eastAsia="Times New Roman" w:cstheme="minorHAnsi"/>
          <w:color w:val="1A1A1A"/>
        </w:rPr>
        <w:t>SGSC Police Department</w:t>
      </w:r>
      <w:r w:rsidRPr="0018667C">
        <w:rPr>
          <w:rFonts w:eastAsia="Times New Roman" w:cstheme="minorHAnsi"/>
          <w:color w:val="1A1A1A"/>
        </w:rPr>
        <w:t xml:space="preserve"> so that they may be included and published in the Annual Security </w:t>
      </w:r>
      <w:r w:rsidR="0018667C" w:rsidRPr="0018667C">
        <w:rPr>
          <w:rFonts w:eastAsia="Times New Roman" w:cstheme="minorHAnsi"/>
          <w:color w:val="1A1A1A"/>
        </w:rPr>
        <w:t xml:space="preserve">and Fire Safety </w:t>
      </w:r>
      <w:r w:rsidRPr="0018667C">
        <w:rPr>
          <w:rFonts w:eastAsia="Times New Roman" w:cstheme="minorHAnsi"/>
          <w:color w:val="1A1A1A"/>
        </w:rPr>
        <w:t>Report.  </w:t>
      </w:r>
    </w:p>
    <w:p w14:paraId="20539791" w14:textId="6498C4B3" w:rsidR="0018667C" w:rsidRDefault="0070765F" w:rsidP="0018667C">
      <w:pPr>
        <w:autoSpaceDE w:val="0"/>
        <w:autoSpaceDN w:val="0"/>
        <w:adjustRightInd w:val="0"/>
        <w:spacing w:before="120" w:after="0" w:line="240" w:lineRule="auto"/>
        <w:rPr>
          <w:rFonts w:eastAsia="Times New Roman" w:cstheme="minorHAnsi"/>
          <w:color w:val="1A1A1A"/>
        </w:rPr>
      </w:pPr>
      <w:r w:rsidRPr="0070765F">
        <w:rPr>
          <w:rFonts w:eastAsia="Times New Roman" w:cstheme="minorHAnsi"/>
          <w:color w:val="1A1A1A"/>
        </w:rPr>
        <w:lastRenderedPageBreak/>
        <w:t xml:space="preserve">Because the CSA list is dynamic, </w:t>
      </w:r>
      <w:r w:rsidR="00BF0E6F">
        <w:rPr>
          <w:rFonts w:eastAsia="Times New Roman" w:cstheme="minorHAnsi"/>
          <w:color w:val="1A1A1A"/>
        </w:rPr>
        <w:t>names are not included in policy; however,</w:t>
      </w:r>
      <w:r w:rsidRPr="0070765F">
        <w:rPr>
          <w:rFonts w:eastAsia="Times New Roman" w:cstheme="minorHAnsi"/>
          <w:color w:val="1A1A1A"/>
        </w:rPr>
        <w:t xml:space="preserve"> </w:t>
      </w:r>
      <w:hyperlink w:anchor="_Appendix_D" w:history="1">
        <w:r w:rsidR="0018667C" w:rsidRPr="00A351FA">
          <w:rPr>
            <w:rStyle w:val="Hyperlink"/>
            <w:rFonts w:eastAsia="Times New Roman" w:cstheme="minorHAnsi"/>
            <w:b/>
          </w:rPr>
          <w:t xml:space="preserve">Appendix </w:t>
        </w:r>
        <w:r w:rsidR="0033723A">
          <w:rPr>
            <w:rStyle w:val="Hyperlink"/>
            <w:rFonts w:eastAsia="Times New Roman" w:cstheme="minorHAnsi"/>
            <w:b/>
          </w:rPr>
          <w:t>E</w:t>
        </w:r>
      </w:hyperlink>
      <w:r w:rsidR="00A773BE">
        <w:rPr>
          <w:rFonts w:eastAsia="Times New Roman" w:cstheme="minorHAnsi"/>
          <w:b/>
          <w:color w:val="1A1A1A"/>
        </w:rPr>
        <w:t xml:space="preserve"> </w:t>
      </w:r>
      <w:r w:rsidR="0018667C" w:rsidRPr="0018667C">
        <w:rPr>
          <w:rFonts w:eastAsia="Times New Roman" w:cstheme="minorHAnsi"/>
          <w:color w:val="1A1A1A"/>
        </w:rPr>
        <w:t>contains details about CSA designations, responsibilities</w:t>
      </w:r>
      <w:r w:rsidR="00814CCC">
        <w:rPr>
          <w:rFonts w:eastAsia="Times New Roman" w:cstheme="minorHAnsi"/>
          <w:color w:val="1A1A1A"/>
        </w:rPr>
        <w:t xml:space="preserve">, and reporting </w:t>
      </w:r>
      <w:r w:rsidR="0033723A">
        <w:rPr>
          <w:rFonts w:eastAsia="Times New Roman" w:cstheme="minorHAnsi"/>
          <w:color w:val="1A1A1A"/>
        </w:rPr>
        <w:t>requirements</w:t>
      </w:r>
      <w:r w:rsidR="0018667C" w:rsidRPr="0018667C">
        <w:rPr>
          <w:rFonts w:eastAsia="Times New Roman" w:cstheme="minorHAnsi"/>
          <w:color w:val="1A1A1A"/>
        </w:rPr>
        <w:t>.</w:t>
      </w:r>
    </w:p>
    <w:p w14:paraId="06E1F7E8" w14:textId="77777777" w:rsidR="00795122" w:rsidRPr="00305FE8" w:rsidRDefault="00795122" w:rsidP="00795122">
      <w:pPr>
        <w:pStyle w:val="Heading1"/>
        <w:rPr>
          <w:b/>
          <w:sz w:val="24"/>
          <w:szCs w:val="24"/>
        </w:rPr>
      </w:pPr>
      <w:bookmarkStart w:id="8" w:name="_Toc66881041"/>
      <w:r w:rsidRPr="00305FE8">
        <w:rPr>
          <w:b/>
          <w:sz w:val="24"/>
          <w:szCs w:val="24"/>
        </w:rPr>
        <w:t xml:space="preserve">CLERY ACT CRIMES </w:t>
      </w:r>
    </w:p>
    <w:p w14:paraId="25F0220D" w14:textId="77777777" w:rsidR="00795122" w:rsidRPr="008707ED" w:rsidRDefault="00795122" w:rsidP="00795122">
      <w:pPr>
        <w:autoSpaceDE w:val="0"/>
        <w:autoSpaceDN w:val="0"/>
        <w:adjustRightInd w:val="0"/>
        <w:spacing w:after="0" w:line="240" w:lineRule="auto"/>
        <w:rPr>
          <w:rFonts w:cs="AvenirLTStd-Book"/>
          <w:color w:val="000000"/>
        </w:rPr>
      </w:pPr>
      <w:r w:rsidRPr="00D737BE">
        <w:rPr>
          <w:rFonts w:cs="AvenirLTStd-Book"/>
          <w:color w:val="000000"/>
        </w:rPr>
        <w:t>Clery Act crimes are classified based on the Federal Bureau of Investigation’s (FBI’s) Uniform Crime Reporting (UCR) Handbook.</w:t>
      </w:r>
      <w:r>
        <w:rPr>
          <w:rFonts w:cs="AvenirLTStd-Book"/>
          <w:color w:val="000000"/>
        </w:rPr>
        <w:t xml:space="preserve">  </w:t>
      </w:r>
      <w:r w:rsidRPr="00D737BE">
        <w:rPr>
          <w:rFonts w:cs="AvenirLTStd-Book"/>
          <w:color w:val="000000"/>
        </w:rPr>
        <w:t>Although the law states that institutions must use the UCR for defining and classifying crimes, it doesn’t require Clery Act crime reporting to meet all UCR standards.</w:t>
      </w:r>
      <w:r>
        <w:rPr>
          <w:rFonts w:cs="AvenirLTStd-Book"/>
          <w:color w:val="000000"/>
        </w:rPr>
        <w:t xml:space="preserve">  </w:t>
      </w:r>
      <w:r w:rsidRPr="00D737BE">
        <w:rPr>
          <w:rFonts w:cs="AvenirLTStd-Book"/>
          <w:color w:val="000000"/>
        </w:rPr>
        <w:t>Additionally, the UCR definition of crimes may define crimes differently than Georgia Penal Code.</w:t>
      </w:r>
      <w:r>
        <w:rPr>
          <w:rFonts w:cs="AvenirLTStd-Book"/>
          <w:color w:val="000000"/>
        </w:rPr>
        <w:t xml:space="preserve">  The Clery Act crimes and their definitions can be found in </w:t>
      </w:r>
      <w:hyperlink w:anchor="_Appendix_E" w:history="1">
        <w:r w:rsidRPr="00A351FA">
          <w:rPr>
            <w:rStyle w:val="Hyperlink"/>
            <w:rFonts w:cs="AvenirLTStd-Book"/>
            <w:b/>
          </w:rPr>
          <w:t xml:space="preserve">Appendix </w:t>
        </w:r>
        <w:r>
          <w:rPr>
            <w:rStyle w:val="Hyperlink"/>
            <w:rFonts w:cs="AvenirLTStd-Book"/>
            <w:b/>
          </w:rPr>
          <w:t>F</w:t>
        </w:r>
      </w:hyperlink>
      <w:r>
        <w:rPr>
          <w:rFonts w:cs="AvenirLTStd-Book"/>
          <w:color w:val="000000"/>
        </w:rPr>
        <w:t xml:space="preserve"> of this policy.</w:t>
      </w:r>
    </w:p>
    <w:p w14:paraId="63948F8A" w14:textId="0397D725" w:rsidR="00002D43" w:rsidRPr="00305FE8" w:rsidRDefault="00002D43" w:rsidP="00E27182">
      <w:pPr>
        <w:pStyle w:val="Heading1"/>
        <w:spacing w:before="240"/>
        <w:rPr>
          <w:b/>
          <w:sz w:val="24"/>
          <w:szCs w:val="24"/>
        </w:rPr>
      </w:pPr>
      <w:r w:rsidRPr="00305FE8">
        <w:rPr>
          <w:b/>
          <w:sz w:val="24"/>
          <w:szCs w:val="24"/>
        </w:rPr>
        <w:t>TIMELY WARNINGS AND EMERGENCY NOTIFICATIONS</w:t>
      </w:r>
      <w:bookmarkEnd w:id="8"/>
    </w:p>
    <w:p w14:paraId="1416E91A" w14:textId="77777777" w:rsidR="00B56DE8" w:rsidRDefault="00BF7E3A" w:rsidP="00BF7E3A">
      <w:pPr>
        <w:spacing w:after="0" w:line="240" w:lineRule="auto"/>
      </w:pPr>
      <w:r w:rsidRPr="00BF7E3A">
        <w:t xml:space="preserve">In the event of a substantiated security or safety concern on College property or in the near vicinity, SGSC will make diligent efforts to advise the campus community if, in the judgment of the Chief of Police or designee or any member of the Executive Team, the event constitutes an ongoing or continuing threat to students and employees.  </w:t>
      </w:r>
    </w:p>
    <w:p w14:paraId="00C9A546" w14:textId="02EF0C23" w:rsidR="00BF7E3A" w:rsidRDefault="00B56DE8" w:rsidP="00B56DE8">
      <w:pPr>
        <w:spacing w:before="120" w:after="0" w:line="240" w:lineRule="auto"/>
      </w:pPr>
      <w:r w:rsidRPr="00B56DE8">
        <w:t>Normally, the SGSC Police Department will be the ones to confirm the existence of a credible threat with a call being received through the 911 System.  Confirmation may occur from other local emergency responders or any first-hand knowledge (i.e. observation</w:t>
      </w:r>
      <w:r>
        <w:t xml:space="preserve">).  </w:t>
      </w:r>
      <w:r w:rsidR="00FB612C">
        <w:t xml:space="preserve">The </w:t>
      </w:r>
      <w:hyperlink r:id="rId10" w:history="1">
        <w:r w:rsidR="00FB612C" w:rsidRPr="00FB612C">
          <w:rPr>
            <w:rStyle w:val="Hyperlink"/>
          </w:rPr>
          <w:t>Timely Warning/Emergency Notification Decision Matrix</w:t>
        </w:r>
      </w:hyperlink>
      <w:r w:rsidR="00FB612C">
        <w:t xml:space="preserve"> published by the USG Board of Regents Police Department will be utilized in decision making.</w:t>
      </w:r>
    </w:p>
    <w:p w14:paraId="27B13DC8" w14:textId="079C1A81" w:rsidR="00A619CA" w:rsidRPr="00BF7E3A" w:rsidRDefault="008F7248" w:rsidP="00B56DE8">
      <w:pPr>
        <w:spacing w:before="120" w:after="0" w:line="240" w:lineRule="auto"/>
      </w:pPr>
      <w:hyperlink w:anchor="_Appendix_F" w:history="1">
        <w:r w:rsidR="00A619CA" w:rsidRPr="00A351FA">
          <w:rPr>
            <w:rStyle w:val="Hyperlink"/>
            <w:b/>
          </w:rPr>
          <w:t xml:space="preserve">Appendix </w:t>
        </w:r>
        <w:r w:rsidR="0033723A">
          <w:rPr>
            <w:rStyle w:val="Hyperlink"/>
            <w:b/>
          </w:rPr>
          <w:t>G</w:t>
        </w:r>
      </w:hyperlink>
      <w:r w:rsidR="00A773BE">
        <w:rPr>
          <w:b/>
        </w:rPr>
        <w:t xml:space="preserve"> </w:t>
      </w:r>
      <w:r w:rsidR="00A619CA">
        <w:t xml:space="preserve">describes when and by what method timely warnings and emergency notifications will be </w:t>
      </w:r>
      <w:r w:rsidR="00B009C4">
        <w:t>disseminated.</w:t>
      </w:r>
    </w:p>
    <w:p w14:paraId="5E1263D4" w14:textId="70A3ED56" w:rsidR="00A24ECC" w:rsidRPr="00305FE8" w:rsidRDefault="00A24ECC" w:rsidP="00E27182">
      <w:pPr>
        <w:pStyle w:val="Heading1"/>
        <w:spacing w:before="240"/>
        <w:rPr>
          <w:b/>
          <w:sz w:val="24"/>
          <w:szCs w:val="24"/>
        </w:rPr>
      </w:pPr>
      <w:bookmarkStart w:id="9" w:name="_Toc66881042"/>
      <w:r w:rsidRPr="00305FE8">
        <w:rPr>
          <w:b/>
          <w:sz w:val="24"/>
          <w:szCs w:val="24"/>
        </w:rPr>
        <w:t>PUBLIC PROPERTY CRIME STAT</w:t>
      </w:r>
      <w:r w:rsidR="00734477" w:rsidRPr="00305FE8">
        <w:rPr>
          <w:b/>
          <w:sz w:val="24"/>
          <w:szCs w:val="24"/>
        </w:rPr>
        <w:t>S/</w:t>
      </w:r>
      <w:r w:rsidRPr="00305FE8">
        <w:rPr>
          <w:b/>
          <w:sz w:val="24"/>
          <w:szCs w:val="24"/>
        </w:rPr>
        <w:t xml:space="preserve"> MUTUAL AID</w:t>
      </w:r>
      <w:bookmarkEnd w:id="9"/>
    </w:p>
    <w:p w14:paraId="0C0CB1EC" w14:textId="12DC9EC6" w:rsidR="00A24ECC" w:rsidRDefault="00A24ECC" w:rsidP="00380278">
      <w:pPr>
        <w:spacing w:after="0" w:line="240" w:lineRule="auto"/>
        <w:rPr>
          <w:rFonts w:cstheme="minorHAnsi"/>
          <w:b/>
          <w:sz w:val="26"/>
          <w:szCs w:val="26"/>
        </w:rPr>
      </w:pPr>
      <w:r>
        <w:rPr>
          <w:rFonts w:cs="Archer Light"/>
          <w:color w:val="000000"/>
        </w:rPr>
        <w:t xml:space="preserve">The SGSC Police Department </w:t>
      </w:r>
      <w:r>
        <w:rPr>
          <w:rFonts w:cs="Archer Light"/>
          <w:color w:val="211D1E"/>
        </w:rPr>
        <w:t xml:space="preserve">has working relationships with surrounding state and local public safety entities.  Georgia Law </w:t>
      </w:r>
      <w:r w:rsidR="00B35ECD" w:rsidRPr="005F2788">
        <w:rPr>
          <w:rFonts w:ascii="Calibri" w:hAnsi="Calibri"/>
          <w:lang w:eastAsia="ar-SA"/>
        </w:rPr>
        <w:t xml:space="preserve">§ </w:t>
      </w:r>
      <w:r w:rsidR="00B35ECD" w:rsidRPr="005F2788">
        <w:rPr>
          <w:rFonts w:ascii="Calibri" w:hAnsi="Calibri"/>
        </w:rPr>
        <w:t>38-3-30</w:t>
      </w:r>
      <w:r w:rsidR="00B35ECD">
        <w:rPr>
          <w:rFonts w:ascii="Calibri" w:hAnsi="Calibri"/>
        </w:rPr>
        <w:t xml:space="preserve"> </w:t>
      </w:r>
      <w:r w:rsidR="0046432A">
        <w:rPr>
          <w:rFonts w:cs="Archer Light"/>
          <w:color w:val="211D1E"/>
        </w:rPr>
        <w:t xml:space="preserve">establishes provisions for </w:t>
      </w:r>
      <w:hyperlink r:id="rId11" w:history="1">
        <w:r w:rsidR="0046432A" w:rsidRPr="0046432A">
          <w:rPr>
            <w:rStyle w:val="Hyperlink"/>
            <w:rFonts w:cs="Archer Light"/>
          </w:rPr>
          <w:t>mutual aid</w:t>
        </w:r>
      </w:hyperlink>
      <w:r w:rsidR="0046432A">
        <w:rPr>
          <w:rFonts w:cs="Archer Light"/>
          <w:color w:val="211D1E"/>
        </w:rPr>
        <w:t xml:space="preserve">. </w:t>
      </w:r>
      <w:r w:rsidR="00DC5942">
        <w:rPr>
          <w:rFonts w:cs="Archer Light"/>
          <w:color w:val="211D1E"/>
        </w:rPr>
        <w:t xml:space="preserve">  </w:t>
      </w:r>
      <w:r w:rsidR="0046432A">
        <w:rPr>
          <w:rFonts w:cs="Archer Light"/>
          <w:color w:val="211D1E"/>
        </w:rPr>
        <w:t xml:space="preserve">Additionally, </w:t>
      </w:r>
      <w:r>
        <w:rPr>
          <w:rFonts w:cs="Archer Light"/>
          <w:color w:val="211D1E"/>
        </w:rPr>
        <w:t xml:space="preserve">SGSC has written memorandums of understanding with many of those agencies.   Local </w:t>
      </w:r>
      <w:r w:rsidR="00B009C4">
        <w:rPr>
          <w:rFonts w:cs="Archer Light"/>
          <w:color w:val="211D1E"/>
        </w:rPr>
        <w:t>agencies</w:t>
      </w:r>
      <w:r>
        <w:rPr>
          <w:rFonts w:cs="Archer Light"/>
          <w:color w:val="211D1E"/>
        </w:rPr>
        <w:t xml:space="preserve"> ha</w:t>
      </w:r>
      <w:r w:rsidR="00B009C4">
        <w:rPr>
          <w:rFonts w:cs="Archer Light"/>
          <w:color w:val="211D1E"/>
        </w:rPr>
        <w:t>ve</w:t>
      </w:r>
      <w:r>
        <w:rPr>
          <w:rFonts w:cs="Archer Light"/>
          <w:color w:val="211D1E"/>
        </w:rPr>
        <w:t xml:space="preserve"> been asked to notify the SGSC Police Department on the appropriate campus when a Clery Crime occurs within the established Clery boundaries.  Doing so allows for </w:t>
      </w:r>
      <w:r w:rsidR="004F1BA1">
        <w:rPr>
          <w:rFonts w:cs="Archer Light"/>
          <w:color w:val="211D1E"/>
        </w:rPr>
        <w:t xml:space="preserve">the </w:t>
      </w:r>
      <w:r>
        <w:rPr>
          <w:rFonts w:cs="Archer Light"/>
          <w:color w:val="211D1E"/>
        </w:rPr>
        <w:t xml:space="preserve">dissemination of timely warnings and emergency notifications as required </w:t>
      </w:r>
      <w:r w:rsidR="00B009C4">
        <w:rPr>
          <w:rFonts w:cs="Archer Light"/>
          <w:color w:val="211D1E"/>
        </w:rPr>
        <w:t>by the</w:t>
      </w:r>
      <w:r>
        <w:rPr>
          <w:rFonts w:cs="Archer Light"/>
          <w:color w:val="211D1E"/>
        </w:rPr>
        <w:t xml:space="preserve"> Clery</w:t>
      </w:r>
      <w:r w:rsidR="00B009C4">
        <w:rPr>
          <w:rFonts w:cs="Archer Light"/>
          <w:color w:val="211D1E"/>
        </w:rPr>
        <w:t xml:space="preserve"> Act</w:t>
      </w:r>
      <w:r>
        <w:rPr>
          <w:rFonts w:cs="Archer Light"/>
          <w:color w:val="211D1E"/>
        </w:rPr>
        <w:t xml:space="preserve">.  </w:t>
      </w:r>
    </w:p>
    <w:p w14:paraId="6331F895" w14:textId="0E93526C" w:rsidR="00B34E71" w:rsidRPr="00305FE8" w:rsidRDefault="00B34E71" w:rsidP="00E27182">
      <w:pPr>
        <w:pStyle w:val="Heading1"/>
        <w:spacing w:before="240"/>
        <w:rPr>
          <w:b/>
          <w:sz w:val="24"/>
          <w:szCs w:val="24"/>
        </w:rPr>
      </w:pPr>
      <w:bookmarkStart w:id="10" w:name="_Toc66881043"/>
      <w:r w:rsidRPr="00305FE8">
        <w:rPr>
          <w:b/>
          <w:sz w:val="24"/>
          <w:szCs w:val="24"/>
        </w:rPr>
        <w:t>FIRE LOG</w:t>
      </w:r>
      <w:bookmarkEnd w:id="10"/>
    </w:p>
    <w:p w14:paraId="73E23EAF" w14:textId="131FA500" w:rsidR="00727DE7" w:rsidRPr="00800D4E" w:rsidRDefault="00B34E71" w:rsidP="00800D4E">
      <w:pPr>
        <w:spacing w:after="0" w:line="240" w:lineRule="auto"/>
      </w:pPr>
      <w:r w:rsidRPr="000603EA">
        <w:t>The</w:t>
      </w:r>
      <w:r w:rsidR="00414693">
        <w:t xml:space="preserve"> Office of</w:t>
      </w:r>
      <w:r w:rsidRPr="000603EA">
        <w:t xml:space="preserve"> </w:t>
      </w:r>
      <w:r w:rsidRPr="00D737BE">
        <w:t xml:space="preserve">Residence </w:t>
      </w:r>
      <w:r w:rsidR="00414693">
        <w:t>and Housing</w:t>
      </w:r>
      <w:r w:rsidRPr="000603EA">
        <w:t xml:space="preserve"> maintains a fire log</w:t>
      </w:r>
      <w:r w:rsidRPr="00D737BE">
        <w:t xml:space="preserve"> </w:t>
      </w:r>
      <w:r w:rsidRPr="000603EA">
        <w:t>for public inspection</w:t>
      </w:r>
      <w:r w:rsidR="00DC5942">
        <w:t xml:space="preserve">.  </w:t>
      </w:r>
      <w:r w:rsidRPr="000603EA">
        <w:t xml:space="preserve">Any report to a College official of a fire occurring in on-campus student housing must be documented in the Daily Fire Log with the following information: date the incident was reported; time and date of the incident; nature of the fire, and general location. </w:t>
      </w:r>
      <w:r w:rsidRPr="00970CC6">
        <w:t>Logs shall remain open and available upon request for sixty (60) days.</w:t>
      </w:r>
      <w:r w:rsidR="00DC5942">
        <w:t xml:space="preserve">  </w:t>
      </w:r>
      <w:r w:rsidRPr="00970CC6">
        <w:t xml:space="preserve">Logs older than sixty (60) days shall be made available within two (2) business days of the request. </w:t>
      </w:r>
    </w:p>
    <w:p w14:paraId="015F25B7" w14:textId="38A89E99" w:rsidR="00A8136C" w:rsidRPr="00305FE8" w:rsidRDefault="00002D43" w:rsidP="00E27182">
      <w:pPr>
        <w:pStyle w:val="Heading1"/>
        <w:spacing w:before="240"/>
        <w:rPr>
          <w:b/>
          <w:sz w:val="24"/>
          <w:szCs w:val="24"/>
        </w:rPr>
      </w:pPr>
      <w:bookmarkStart w:id="11" w:name="_Toc66881044"/>
      <w:r w:rsidRPr="00305FE8">
        <w:rPr>
          <w:b/>
          <w:sz w:val="24"/>
          <w:szCs w:val="24"/>
        </w:rPr>
        <w:t>DAILY CRIME LOG</w:t>
      </w:r>
      <w:bookmarkEnd w:id="11"/>
    </w:p>
    <w:p w14:paraId="3A367F93" w14:textId="0721C4FD" w:rsidR="00A8136C" w:rsidRPr="00D737BE" w:rsidRDefault="007E7487" w:rsidP="00707330">
      <w:pPr>
        <w:spacing w:after="0" w:line="240" w:lineRule="auto"/>
      </w:pPr>
      <w:r w:rsidRPr="00D737BE">
        <w:t xml:space="preserve">The purpose of the daily crime log is to record criminal incidents and alleged criminal incidents that are reported to </w:t>
      </w:r>
      <w:r w:rsidR="00970CC6" w:rsidRPr="00D737BE">
        <w:t>the SGSC Police Department</w:t>
      </w:r>
      <w:r w:rsidRPr="00D737BE">
        <w:t xml:space="preserve">. </w:t>
      </w:r>
      <w:r w:rsidR="00970CC6" w:rsidRPr="00D737BE">
        <w:t xml:space="preserve">  Information for the crime log includes </w:t>
      </w:r>
      <w:r w:rsidR="00970CC6" w:rsidRPr="00970CC6">
        <w:t>the date and time the alleged crime occurred, the nature of the alleged crime, general location</w:t>
      </w:r>
      <w:r w:rsidR="00970CC6" w:rsidRPr="00D737BE">
        <w:t xml:space="preserve"> and a</w:t>
      </w:r>
      <w:r w:rsidR="00970CC6" w:rsidRPr="00970CC6">
        <w:t xml:space="preserve"> description, if available.</w:t>
      </w:r>
      <w:r w:rsidR="00970CC6" w:rsidRPr="00D737BE">
        <w:t xml:space="preserve">  Information</w:t>
      </w:r>
      <w:r w:rsidRPr="00D737BE">
        <w:t xml:space="preserve"> must be entered into the crime log within two business days of the reporting</w:t>
      </w:r>
      <w:r w:rsidR="00970CC6" w:rsidRPr="00D737BE">
        <w:t>.</w:t>
      </w:r>
    </w:p>
    <w:p w14:paraId="57C8F6AE" w14:textId="102B1D51" w:rsidR="00970CC6" w:rsidRPr="00D737BE" w:rsidRDefault="00970CC6" w:rsidP="007C297B">
      <w:pPr>
        <w:spacing w:before="120" w:after="0" w:line="240" w:lineRule="auto"/>
      </w:pPr>
      <w:r w:rsidRPr="00970CC6">
        <w:t>The SGSC Police Department maintains</w:t>
      </w:r>
      <w:r w:rsidR="00910A19">
        <w:t xml:space="preserve">, </w:t>
      </w:r>
      <w:r w:rsidR="00910A19" w:rsidRPr="00970CC6">
        <w:t>for public inspection</w:t>
      </w:r>
      <w:r w:rsidR="00910A19">
        <w:t>,</w:t>
      </w:r>
      <w:r w:rsidRPr="00970CC6">
        <w:t xml:space="preserve"> a Daily Crime Log of alleged criminal incidents that are reported to the Department. </w:t>
      </w:r>
      <w:r w:rsidR="005B019F">
        <w:t xml:space="preserve"> </w:t>
      </w:r>
      <w:r w:rsidRPr="00D737BE">
        <w:t xml:space="preserve">The Crime Log for the Douglas Campus </w:t>
      </w:r>
      <w:r w:rsidR="000C2211">
        <w:t>can be found at the</w:t>
      </w:r>
      <w:r w:rsidRPr="00D737BE">
        <w:t xml:space="preserve"> Police Department located in Tiger Village I</w:t>
      </w:r>
      <w:r w:rsidR="00414693">
        <w:t xml:space="preserve"> and is updated by supervisory staff</w:t>
      </w:r>
      <w:r w:rsidRPr="00D737BE">
        <w:t>.  The Crime Log for the Waycross Campus is in the Administration Building</w:t>
      </w:r>
      <w:r w:rsidR="00910A19">
        <w:t>,</w:t>
      </w:r>
      <w:r w:rsidRPr="00D737BE">
        <w:t xml:space="preserve"> Room 101</w:t>
      </w:r>
      <w:r w:rsidR="00910A19">
        <w:t xml:space="preserve"> (</w:t>
      </w:r>
      <w:r w:rsidRPr="00D737BE">
        <w:t>the Police Department Office</w:t>
      </w:r>
      <w:r w:rsidR="00910A19">
        <w:t>)</w:t>
      </w:r>
      <w:r w:rsidR="00414693">
        <w:t xml:space="preserve"> and is maintained by the police officer.</w:t>
      </w:r>
    </w:p>
    <w:p w14:paraId="53AC5311" w14:textId="61106FA3" w:rsidR="00970CC6" w:rsidRPr="00D737BE" w:rsidRDefault="00970CC6" w:rsidP="007C297B">
      <w:pPr>
        <w:spacing w:before="120" w:after="0" w:line="240" w:lineRule="auto"/>
      </w:pPr>
      <w:r w:rsidRPr="00970CC6">
        <w:t xml:space="preserve">The daily crime log </w:t>
      </w:r>
      <w:r w:rsidRPr="00D737BE">
        <w:t>is</w:t>
      </w:r>
      <w:r w:rsidRPr="00970CC6">
        <w:t xml:space="preserve"> available for viewing, without cost</w:t>
      </w:r>
      <w:r w:rsidRPr="00D737BE">
        <w:t xml:space="preserve"> during regular business hours.  Because </w:t>
      </w:r>
      <w:r w:rsidRPr="00970CC6">
        <w:t xml:space="preserve">the log is available for public inspection, anyone may have access </w:t>
      </w:r>
      <w:r w:rsidRPr="00D737BE">
        <w:t xml:space="preserve">to the </w:t>
      </w:r>
      <w:r w:rsidR="000603EA" w:rsidRPr="00D737BE">
        <w:t>information</w:t>
      </w:r>
      <w:r w:rsidRPr="00D737BE">
        <w:t xml:space="preserve"> </w:t>
      </w:r>
      <w:r w:rsidRPr="00970CC6">
        <w:t xml:space="preserve">including the media and those not </w:t>
      </w:r>
      <w:r w:rsidRPr="00970CC6">
        <w:lastRenderedPageBreak/>
        <w:t>associated with the college.</w:t>
      </w:r>
      <w:r w:rsidR="00910A19">
        <w:t xml:space="preserve"> </w:t>
      </w:r>
      <w:r w:rsidRPr="00970CC6">
        <w:t xml:space="preserve"> Logs shall remain open and available upon request for sixty (60) days.</w:t>
      </w:r>
      <w:r w:rsidR="005B019F">
        <w:t xml:space="preserve"> </w:t>
      </w:r>
      <w:r w:rsidRPr="00970CC6">
        <w:t xml:space="preserve"> Logs older than sixty (60) days shall be made available within two (2) business days of the request. </w:t>
      </w:r>
    </w:p>
    <w:p w14:paraId="14FB958F" w14:textId="32ADC86D" w:rsidR="00E807A1" w:rsidRPr="00305FE8" w:rsidRDefault="00E807A1" w:rsidP="00E27182">
      <w:pPr>
        <w:pStyle w:val="Heading1"/>
        <w:spacing w:before="240"/>
        <w:rPr>
          <w:b/>
          <w:sz w:val="24"/>
          <w:szCs w:val="24"/>
        </w:rPr>
      </w:pPr>
      <w:bookmarkStart w:id="12" w:name="_Toc66881045"/>
      <w:r w:rsidRPr="00305FE8">
        <w:rPr>
          <w:b/>
          <w:sz w:val="24"/>
          <w:szCs w:val="24"/>
        </w:rPr>
        <w:t>MISSING PERSONS (RESIDENTIAL STUDENTS)</w:t>
      </w:r>
      <w:bookmarkEnd w:id="12"/>
    </w:p>
    <w:p w14:paraId="78228E39" w14:textId="412ABAAA" w:rsidR="00B009C4" w:rsidRPr="00D737BE" w:rsidRDefault="00E807A1" w:rsidP="00707330">
      <w:pPr>
        <w:spacing w:after="0" w:line="240" w:lineRule="auto"/>
      </w:pPr>
      <w:r w:rsidRPr="00D737BE">
        <w:t xml:space="preserve">South Georgia State College recognizes the importance of safety for our on-campus living community. SGSC has established procedures for responding to reports of missing students, as required by the Higher Education Opportunity Act of 2008. </w:t>
      </w:r>
      <w:r w:rsidR="00B009C4">
        <w:t xml:space="preserve"> The</w:t>
      </w:r>
      <w:r w:rsidR="00A619CA">
        <w:t xml:space="preserve"> missing persons policy can be found in </w:t>
      </w:r>
      <w:hyperlink w:anchor="_Appendix_G" w:history="1">
        <w:r w:rsidR="00A619CA" w:rsidRPr="00A351FA">
          <w:rPr>
            <w:rStyle w:val="Hyperlink"/>
            <w:b/>
          </w:rPr>
          <w:t xml:space="preserve">Appendix </w:t>
        </w:r>
        <w:r w:rsidR="00624334">
          <w:rPr>
            <w:rStyle w:val="Hyperlink"/>
            <w:b/>
          </w:rPr>
          <w:t>H</w:t>
        </w:r>
      </w:hyperlink>
      <w:r w:rsidR="00B009C4">
        <w:rPr>
          <w:b/>
        </w:rPr>
        <w:t xml:space="preserve"> </w:t>
      </w:r>
      <w:r w:rsidR="00B009C4" w:rsidRPr="00B009C4">
        <w:t>in its entirety</w:t>
      </w:r>
      <w:r w:rsidR="00A773BE" w:rsidRPr="00B009C4">
        <w:t>.</w:t>
      </w:r>
    </w:p>
    <w:p w14:paraId="2013FCC9" w14:textId="5EDF4AA6" w:rsidR="00970CC6" w:rsidRPr="00305FE8" w:rsidRDefault="00002D43" w:rsidP="00E27182">
      <w:pPr>
        <w:pStyle w:val="Heading1"/>
        <w:spacing w:before="240"/>
        <w:rPr>
          <w:rFonts w:eastAsia="Times New Roman"/>
          <w:b/>
          <w:color w:val="000000" w:themeColor="text1"/>
          <w:sz w:val="24"/>
          <w:szCs w:val="24"/>
          <w:u w:val="single"/>
        </w:rPr>
      </w:pPr>
      <w:bookmarkStart w:id="13" w:name="_Toc66881046"/>
      <w:r w:rsidRPr="00305FE8">
        <w:rPr>
          <w:b/>
          <w:sz w:val="24"/>
          <w:szCs w:val="24"/>
        </w:rPr>
        <w:t>TITLE IX</w:t>
      </w:r>
      <w:bookmarkEnd w:id="13"/>
    </w:p>
    <w:p w14:paraId="39D5732D" w14:textId="1FCF7633" w:rsidR="00BE6185" w:rsidRDefault="00F93BDB" w:rsidP="00707330">
      <w:pPr>
        <w:spacing w:after="0" w:line="240" w:lineRule="auto"/>
      </w:pPr>
      <w:r w:rsidRPr="00D737BE">
        <w:t xml:space="preserve">SGSC does not discriminate </w:t>
      </w:r>
      <w:r w:rsidR="0069355C" w:rsidRPr="00D737BE">
        <w:t>based on</w:t>
      </w:r>
      <w:r w:rsidRPr="00D737BE">
        <w:t xml:space="preserve"> sex or gender in any of its education or </w:t>
      </w:r>
      <w:r w:rsidRPr="0069355C">
        <w:t xml:space="preserve">employment programs and activities and it does not tolerate discrimination or harassment </w:t>
      </w:r>
      <w:r w:rsidR="0069355C" w:rsidRPr="0069355C">
        <w:t>based on</w:t>
      </w:r>
      <w:r w:rsidRPr="0069355C">
        <w:t xml:space="preserve"> sex or gender.</w:t>
      </w:r>
      <w:r w:rsidR="006A7D98">
        <w:t xml:space="preserve"> </w:t>
      </w:r>
      <w:r w:rsidR="001A66C2" w:rsidRPr="0069355C">
        <w:t xml:space="preserve">The </w:t>
      </w:r>
      <w:hyperlink r:id="rId12" w:history="1">
        <w:r w:rsidR="001A66C2" w:rsidRPr="0069355C">
          <w:rPr>
            <w:rStyle w:val="Hyperlink"/>
          </w:rPr>
          <w:t xml:space="preserve">USG </w:t>
        </w:r>
        <w:r w:rsidRPr="0069355C">
          <w:rPr>
            <w:rStyle w:val="Hyperlink"/>
          </w:rPr>
          <w:t xml:space="preserve">Sexual </w:t>
        </w:r>
        <w:r w:rsidR="0069355C" w:rsidRPr="0069355C">
          <w:rPr>
            <w:rStyle w:val="Hyperlink"/>
          </w:rPr>
          <w:t>Misconduct P</w:t>
        </w:r>
        <w:r w:rsidRPr="0069355C">
          <w:rPr>
            <w:rStyle w:val="Hyperlink"/>
          </w:rPr>
          <w:t>olicy</w:t>
        </w:r>
      </w:hyperlink>
      <w:r w:rsidRPr="00D737BE">
        <w:t xml:space="preserve"> prohibits sexual and gender-based harassment, sexual assault, sexual exploitation, stalking, intimate partner violence, and retaliation. </w:t>
      </w:r>
      <w:r w:rsidR="00BE6185">
        <w:t xml:space="preserve"> </w:t>
      </w:r>
      <w:r w:rsidR="0069355C">
        <w:t xml:space="preserve"> </w:t>
      </w:r>
    </w:p>
    <w:p w14:paraId="4CB05C1D" w14:textId="05CB19C2" w:rsidR="00F93BDB" w:rsidRPr="00D737BE" w:rsidRDefault="00F93BDB" w:rsidP="007C297B">
      <w:pPr>
        <w:spacing w:before="120" w:after="0" w:line="240" w:lineRule="auto"/>
      </w:pPr>
      <w:r w:rsidRPr="00D737BE">
        <w:t>These forms of prohibited conduct are harmful to the well-being of our community and its members, the learning and working environment and relationships among our students, faculty, and staff.</w:t>
      </w:r>
      <w:r w:rsidR="00994B2A">
        <w:t xml:space="preserve">  </w:t>
      </w:r>
      <w:r w:rsidRPr="00D737BE">
        <w:t xml:space="preserve">All forms of prohibited conduct are regarded as serious offenses and violations may result in discipline including potential separation from the College. </w:t>
      </w:r>
      <w:r w:rsidR="00BE6185">
        <w:t xml:space="preserve"> </w:t>
      </w:r>
      <w:r w:rsidRPr="00D737BE">
        <w:t xml:space="preserve">Some forms of prohibited conduct may also violate state and federal laws and criminal prosecution may occur independently of any disciplinary action imposed by the College. </w:t>
      </w:r>
    </w:p>
    <w:p w14:paraId="24CAAB6A" w14:textId="7A8090CF" w:rsidR="00633436" w:rsidRPr="00414693" w:rsidRDefault="00F93BDB" w:rsidP="00414693">
      <w:pPr>
        <w:pStyle w:val="Default"/>
        <w:spacing w:before="120"/>
        <w:rPr>
          <w:rFonts w:asciiTheme="minorHAnsi" w:hAnsiTheme="minorHAnsi" w:cstheme="minorHAnsi"/>
          <w:sz w:val="22"/>
          <w:szCs w:val="22"/>
        </w:rPr>
      </w:pPr>
      <w:r w:rsidRPr="00D737BE">
        <w:rPr>
          <w:rFonts w:asciiTheme="minorHAnsi" w:hAnsiTheme="minorHAnsi" w:cstheme="minorHAnsi"/>
          <w:sz w:val="22"/>
          <w:szCs w:val="22"/>
        </w:rPr>
        <w:t xml:space="preserve">The College will comply with Title IX of the Education Amendments of 1972 (Title IX), which prohibits discrimination </w:t>
      </w:r>
      <w:r w:rsidR="00633436" w:rsidRPr="00D737BE">
        <w:rPr>
          <w:rFonts w:asciiTheme="minorHAnsi" w:hAnsiTheme="minorHAnsi" w:cstheme="minorHAnsi"/>
          <w:sz w:val="22"/>
          <w:szCs w:val="22"/>
        </w:rPr>
        <w:t>based on</w:t>
      </w:r>
      <w:r w:rsidRPr="00D737BE">
        <w:rPr>
          <w:rFonts w:asciiTheme="minorHAnsi" w:hAnsiTheme="minorHAnsi" w:cstheme="minorHAnsi"/>
          <w:sz w:val="22"/>
          <w:szCs w:val="22"/>
        </w:rPr>
        <w:t xml:space="preserve"> sex in SGSC programs and activities; the Jeanne Clery Disclosure of Campus Security Policy and Campus Crime Statistics Act (Clery Act), as amended by the </w:t>
      </w:r>
      <w:hyperlink r:id="rId13" w:history="1">
        <w:r w:rsidRPr="006A7D98">
          <w:rPr>
            <w:rStyle w:val="Hyperlink"/>
            <w:rFonts w:asciiTheme="minorHAnsi" w:hAnsiTheme="minorHAnsi" w:cstheme="minorHAnsi"/>
            <w:sz w:val="22"/>
            <w:szCs w:val="22"/>
          </w:rPr>
          <w:t>Violence Against Women Reauthorization Act of 2013 (VAWA)</w:t>
        </w:r>
      </w:hyperlink>
      <w:r w:rsidRPr="00D737BE">
        <w:rPr>
          <w:rFonts w:asciiTheme="minorHAnsi" w:hAnsiTheme="minorHAnsi" w:cstheme="minorHAnsi"/>
          <w:sz w:val="22"/>
          <w:szCs w:val="22"/>
        </w:rPr>
        <w:t xml:space="preserve">; </w:t>
      </w:r>
      <w:hyperlink r:id="rId14" w:history="1">
        <w:r w:rsidRPr="006A7D98">
          <w:rPr>
            <w:rStyle w:val="Hyperlink"/>
            <w:rFonts w:asciiTheme="minorHAnsi" w:hAnsiTheme="minorHAnsi" w:cstheme="minorHAnsi"/>
            <w:sz w:val="22"/>
            <w:szCs w:val="22"/>
          </w:rPr>
          <w:t>Title VII of the Civil Rights Act of 1964</w:t>
        </w:r>
      </w:hyperlink>
      <w:r w:rsidRPr="00D737BE">
        <w:rPr>
          <w:rFonts w:asciiTheme="minorHAnsi" w:hAnsiTheme="minorHAnsi" w:cstheme="minorHAnsi"/>
          <w:sz w:val="22"/>
          <w:szCs w:val="22"/>
        </w:rPr>
        <w:t>; and other applicable law</w:t>
      </w:r>
      <w:r w:rsidR="00F36770" w:rsidRPr="00D737BE">
        <w:rPr>
          <w:rFonts w:asciiTheme="minorHAnsi" w:hAnsiTheme="minorHAnsi" w:cstheme="minorHAnsi"/>
          <w:sz w:val="22"/>
          <w:szCs w:val="22"/>
        </w:rPr>
        <w:t>s</w:t>
      </w:r>
      <w:r w:rsidRPr="00D737BE">
        <w:rPr>
          <w:rFonts w:asciiTheme="minorHAnsi" w:hAnsiTheme="minorHAnsi" w:cstheme="minorHAnsi"/>
          <w:sz w:val="22"/>
          <w:szCs w:val="22"/>
        </w:rPr>
        <w:t xml:space="preserve">. </w:t>
      </w:r>
    </w:p>
    <w:p w14:paraId="0E1EC40C" w14:textId="77777777" w:rsidR="00C37F9F" w:rsidRPr="00D737BE" w:rsidRDefault="00C37F9F" w:rsidP="0094191C">
      <w:pPr>
        <w:spacing w:before="240" w:after="0" w:line="240" w:lineRule="auto"/>
        <w:rPr>
          <w:rFonts w:cstheme="minorHAnsi"/>
          <w:u w:val="single"/>
        </w:rPr>
      </w:pPr>
      <w:r w:rsidRPr="00D737BE">
        <w:rPr>
          <w:rFonts w:cstheme="minorHAnsi"/>
          <w:u w:val="single"/>
        </w:rPr>
        <w:t>Title IX Application and Exclusion</w:t>
      </w:r>
    </w:p>
    <w:p w14:paraId="4D53BF39" w14:textId="212AC545" w:rsidR="008F166C" w:rsidRPr="00D737BE" w:rsidRDefault="00414693" w:rsidP="00C37F9F">
      <w:pPr>
        <w:spacing w:before="120" w:after="0" w:line="240" w:lineRule="auto"/>
        <w:rPr>
          <w:rFonts w:cstheme="minorHAnsi"/>
        </w:rPr>
      </w:pPr>
      <w:r>
        <w:rPr>
          <w:rFonts w:cstheme="minorHAnsi"/>
        </w:rPr>
        <w:t xml:space="preserve">All </w:t>
      </w:r>
      <w:r w:rsidR="00C37F9F" w:rsidRPr="00D737BE">
        <w:rPr>
          <w:rFonts w:cstheme="minorHAnsi"/>
        </w:rPr>
        <w:t>SGSC employees are mandatory reporters of potential Title IX violations</w:t>
      </w:r>
      <w:r w:rsidR="00BE6185">
        <w:rPr>
          <w:rFonts w:cstheme="minorHAnsi"/>
        </w:rPr>
        <w:t>.</w:t>
      </w:r>
      <w:r w:rsidR="00C37F9F" w:rsidRPr="00D737BE">
        <w:rPr>
          <w:rFonts w:cstheme="minorHAnsi"/>
        </w:rPr>
        <w:t xml:space="preserve">  Employees must immediately report any information about suspected prohibited conduct or violations of the</w:t>
      </w:r>
      <w:r w:rsidR="001A66C2">
        <w:rPr>
          <w:rFonts w:cstheme="minorHAnsi"/>
        </w:rPr>
        <w:t xml:space="preserve"> </w:t>
      </w:r>
      <w:r w:rsidR="001A66C2" w:rsidRPr="0069355C">
        <w:rPr>
          <w:rFonts w:cstheme="minorHAnsi"/>
        </w:rPr>
        <w:t>USG</w:t>
      </w:r>
      <w:r w:rsidR="00C37F9F" w:rsidRPr="0069355C">
        <w:rPr>
          <w:rFonts w:cstheme="minorHAnsi"/>
        </w:rPr>
        <w:t xml:space="preserve"> Title IX policy.  </w:t>
      </w:r>
      <w:r w:rsidR="0069355C">
        <w:rPr>
          <w:rFonts w:cstheme="minorHAnsi"/>
        </w:rPr>
        <w:t xml:space="preserve"> </w:t>
      </w:r>
      <w:r w:rsidR="00C37F9F" w:rsidRPr="0069355C">
        <w:rPr>
          <w:rFonts w:cstheme="minorHAnsi"/>
        </w:rPr>
        <w:t>Reports must include any known details such as identities of the parties and the date, tim</w:t>
      </w:r>
      <w:r w:rsidR="00C37F9F" w:rsidRPr="00D737BE">
        <w:rPr>
          <w:rFonts w:cstheme="minorHAnsi"/>
        </w:rPr>
        <w:t xml:space="preserve">e, and location of the incident.  </w:t>
      </w:r>
      <w:r w:rsidR="008F166C" w:rsidRPr="00AD1A2E">
        <w:rPr>
          <w:rFonts w:cstheme="minorHAnsi"/>
          <w:color w:val="000000"/>
        </w:rPr>
        <w:t>E</w:t>
      </w:r>
      <w:r w:rsidR="008F166C" w:rsidRPr="00014CB0">
        <w:rPr>
          <w:rFonts w:cstheme="minorHAnsi"/>
          <w:color w:val="000000"/>
        </w:rPr>
        <w:t xml:space="preserve">mployees and students are encouraged to report wrongdoing or unethical </w:t>
      </w:r>
      <w:r w:rsidR="008F166C" w:rsidRPr="006633E5">
        <w:rPr>
          <w:rFonts w:cstheme="minorHAnsi"/>
          <w:color w:val="000000"/>
        </w:rPr>
        <w:t>behavior to their supervisors or the appropriate department (Human Resources/Title IX) first.</w:t>
      </w:r>
      <w:r w:rsidR="008F166C" w:rsidRPr="00014CB0">
        <w:rPr>
          <w:rFonts w:cstheme="minorHAnsi"/>
          <w:color w:val="000000"/>
        </w:rPr>
        <w:t xml:space="preserve"> </w:t>
      </w:r>
      <w:r w:rsidR="008F166C" w:rsidRPr="00AD1A2E">
        <w:rPr>
          <w:rFonts w:cstheme="minorHAnsi"/>
          <w:color w:val="000000"/>
        </w:rPr>
        <w:t xml:space="preserve"> </w:t>
      </w:r>
    </w:p>
    <w:p w14:paraId="20DBD6C2" w14:textId="00DE9C72" w:rsidR="00C37F9F" w:rsidRDefault="00C37F9F" w:rsidP="007441CA">
      <w:pPr>
        <w:spacing w:before="120" w:after="0" w:line="240" w:lineRule="auto"/>
        <w:rPr>
          <w:rFonts w:cstheme="minorHAnsi"/>
        </w:rPr>
      </w:pPr>
      <w:r w:rsidRPr="00D737BE">
        <w:rPr>
          <w:rFonts w:cstheme="minorHAnsi"/>
        </w:rPr>
        <w:t xml:space="preserve">Confidential Resources </w:t>
      </w:r>
      <w:r w:rsidR="00BE6185">
        <w:rPr>
          <w:rFonts w:cstheme="minorHAnsi"/>
        </w:rPr>
        <w:t>are</w:t>
      </w:r>
      <w:r w:rsidRPr="00D737BE">
        <w:rPr>
          <w:rFonts w:cstheme="minorHAnsi"/>
        </w:rPr>
        <w:t xml:space="preserve"> exclu</w:t>
      </w:r>
      <w:r w:rsidR="00BE6185">
        <w:rPr>
          <w:rFonts w:cstheme="minorHAnsi"/>
        </w:rPr>
        <w:t>ded</w:t>
      </w:r>
      <w:r w:rsidRPr="00D737BE">
        <w:rPr>
          <w:rFonts w:cstheme="minorHAnsi"/>
        </w:rPr>
        <w:t xml:space="preserve"> when working in a professional capacity and not learning of a situation in an administrative function or role.</w:t>
      </w:r>
    </w:p>
    <w:p w14:paraId="7724739D" w14:textId="4559D7EF" w:rsidR="0069355C" w:rsidRPr="00D737BE" w:rsidRDefault="0069355C" w:rsidP="007441CA">
      <w:pPr>
        <w:spacing w:before="120" w:after="0" w:line="240" w:lineRule="auto"/>
        <w:rPr>
          <w:rFonts w:cstheme="minorHAnsi"/>
        </w:rPr>
      </w:pPr>
      <w:r>
        <w:rPr>
          <w:rFonts w:cstheme="minorHAnsi"/>
        </w:rPr>
        <w:t xml:space="preserve">More information concerning Title IX can be found on the </w:t>
      </w:r>
      <w:hyperlink r:id="rId15" w:history="1">
        <w:r w:rsidRPr="0069355C">
          <w:rPr>
            <w:rStyle w:val="Hyperlink"/>
            <w:rFonts w:cstheme="minorHAnsi"/>
          </w:rPr>
          <w:t>TITLE IX</w:t>
        </w:r>
      </w:hyperlink>
      <w:r>
        <w:rPr>
          <w:rFonts w:cstheme="minorHAnsi"/>
        </w:rPr>
        <w:t xml:space="preserve"> potion of the SGSC website. </w:t>
      </w:r>
    </w:p>
    <w:p w14:paraId="36E20E50" w14:textId="7BAA0F1F" w:rsidR="00D56D71" w:rsidRPr="00305FE8" w:rsidRDefault="00D56D71" w:rsidP="00E27182">
      <w:pPr>
        <w:pStyle w:val="Heading1"/>
        <w:spacing w:before="240"/>
        <w:rPr>
          <w:b/>
          <w:sz w:val="24"/>
          <w:szCs w:val="24"/>
        </w:rPr>
      </w:pPr>
      <w:bookmarkStart w:id="14" w:name="_Toc66881047"/>
      <w:r w:rsidRPr="00305FE8">
        <w:rPr>
          <w:b/>
          <w:sz w:val="24"/>
          <w:szCs w:val="24"/>
        </w:rPr>
        <w:t>DEPARTMENT OF EDUCATION CRIME STATISTICS</w:t>
      </w:r>
      <w:bookmarkEnd w:id="14"/>
    </w:p>
    <w:p w14:paraId="0BC5C5FE" w14:textId="39AC6EF5" w:rsidR="006A7D98" w:rsidRPr="0094191C" w:rsidRDefault="00D56D71" w:rsidP="00380278">
      <w:pPr>
        <w:spacing w:after="0" w:line="240" w:lineRule="auto"/>
      </w:pPr>
      <w:r w:rsidRPr="0094191C">
        <w:t xml:space="preserve">The College is required to submit the crime statistics from the Annual Security Report to the </w:t>
      </w:r>
      <w:r w:rsidR="00051D65" w:rsidRPr="0094191C">
        <w:t>D</w:t>
      </w:r>
      <w:r w:rsidRPr="0094191C">
        <w:t xml:space="preserve">epartment of Education (DOE) via a </w:t>
      </w:r>
      <w:hyperlink r:id="rId16" w:anchor="/" w:history="1">
        <w:r w:rsidRPr="0094191C">
          <w:t>Web-based survey</w:t>
        </w:r>
      </w:hyperlink>
      <w:r w:rsidRPr="0094191C">
        <w:t xml:space="preserve">. </w:t>
      </w:r>
      <w:r w:rsidR="004E641C" w:rsidRPr="0094191C">
        <w:t xml:space="preserve"> It is the responsibility of the Clery Coordinator to enter the data prior to the deadline established </w:t>
      </w:r>
      <w:r w:rsidR="00C202C3" w:rsidRPr="0094191C">
        <w:t>by the</w:t>
      </w:r>
      <w:r w:rsidR="004E641C" w:rsidRPr="0094191C">
        <w:t xml:space="preserve"> Department of Education.  </w:t>
      </w:r>
      <w:r w:rsidRPr="0094191C">
        <w:t xml:space="preserve">The data is then posted on the DOE public website for use by higher education consumers. </w:t>
      </w:r>
      <w:r w:rsidR="00051D65" w:rsidRPr="0094191C">
        <w:t xml:space="preserve"> </w:t>
      </w:r>
    </w:p>
    <w:p w14:paraId="11254795" w14:textId="60E7C8D0" w:rsidR="00E807A1" w:rsidRPr="00305FE8" w:rsidRDefault="00E807A1" w:rsidP="0094191C">
      <w:pPr>
        <w:pStyle w:val="Heading1"/>
        <w:spacing w:before="240"/>
        <w:rPr>
          <w:b/>
          <w:sz w:val="24"/>
          <w:szCs w:val="24"/>
          <w:u w:val="single"/>
        </w:rPr>
      </w:pPr>
      <w:bookmarkStart w:id="15" w:name="_Toc66881048"/>
      <w:r w:rsidRPr="00305FE8">
        <w:rPr>
          <w:b/>
          <w:sz w:val="24"/>
          <w:szCs w:val="24"/>
        </w:rPr>
        <w:t>DOCUMENT RETENTION</w:t>
      </w:r>
      <w:bookmarkEnd w:id="15"/>
    </w:p>
    <w:p w14:paraId="5E37EBDB" w14:textId="4009AC7E" w:rsidR="00E807A1" w:rsidRPr="00D737BE" w:rsidRDefault="00E807A1" w:rsidP="00380278">
      <w:pPr>
        <w:spacing w:after="0" w:line="240" w:lineRule="auto"/>
      </w:pPr>
      <w:r w:rsidRPr="00D737BE">
        <w:t xml:space="preserve">SGSC’s </w:t>
      </w:r>
      <w:r w:rsidR="00132650">
        <w:rPr>
          <w:rFonts w:cs="Arial"/>
          <w:color w:val="000000"/>
        </w:rPr>
        <w:t xml:space="preserve">Liaison to the </w:t>
      </w:r>
      <w:r w:rsidRPr="000A2300">
        <w:t xml:space="preserve">Clery Compliance </w:t>
      </w:r>
      <w:r w:rsidR="000A2300" w:rsidRPr="000A2300">
        <w:t>Coordinator</w:t>
      </w:r>
      <w:r w:rsidR="008A7235" w:rsidRPr="008A7235">
        <w:rPr>
          <w:rFonts w:cs="Arial"/>
          <w:color w:val="000000"/>
        </w:rPr>
        <w:t xml:space="preserve"> </w:t>
      </w:r>
      <w:r w:rsidRPr="00D737BE">
        <w:t>creates</w:t>
      </w:r>
      <w:r w:rsidR="003E1301">
        <w:t>, reviews,</w:t>
      </w:r>
      <w:r w:rsidR="008E5733">
        <w:t xml:space="preserve"> and maintains</w:t>
      </w:r>
      <w:r w:rsidRPr="00D737BE">
        <w:t xml:space="preserve"> files that contain relevant compliance documents and records.  </w:t>
      </w:r>
      <w:r w:rsidRPr="003A1A8A">
        <w:t>Records to be kept include, but are not limited to</w:t>
      </w:r>
    </w:p>
    <w:p w14:paraId="22600A66" w14:textId="77777777" w:rsidR="00E807A1" w:rsidRPr="00D737BE" w:rsidRDefault="00E807A1" w:rsidP="0093544B">
      <w:pPr>
        <w:pStyle w:val="ListParagraph"/>
        <w:numPr>
          <w:ilvl w:val="0"/>
          <w:numId w:val="29"/>
        </w:numPr>
        <w:spacing w:after="0" w:line="240" w:lineRule="auto"/>
        <w:rPr>
          <w:rFonts w:ascii="Open Sans" w:eastAsia="Times New Roman" w:hAnsi="Open Sans" w:cs="Open Sans"/>
          <w:color w:val="1A1A1A"/>
        </w:rPr>
      </w:pPr>
      <w:r w:rsidRPr="00D737BE">
        <w:t>copies of crime reports</w:t>
      </w:r>
    </w:p>
    <w:p w14:paraId="597BBCBA" w14:textId="77777777" w:rsidR="00E807A1" w:rsidRPr="00D737BE" w:rsidRDefault="00E807A1" w:rsidP="00E807A1">
      <w:pPr>
        <w:pStyle w:val="ListParagraph"/>
        <w:numPr>
          <w:ilvl w:val="0"/>
          <w:numId w:val="29"/>
        </w:numPr>
        <w:spacing w:before="120" w:after="0" w:line="240" w:lineRule="auto"/>
        <w:rPr>
          <w:rFonts w:ascii="Open Sans" w:eastAsia="Times New Roman" w:hAnsi="Open Sans" w:cs="Open Sans"/>
          <w:color w:val="1A1A1A"/>
        </w:rPr>
      </w:pPr>
      <w:r w:rsidRPr="00D737BE">
        <w:t>daily crime logs</w:t>
      </w:r>
    </w:p>
    <w:p w14:paraId="7B0404F5" w14:textId="77777777" w:rsidR="00E807A1" w:rsidRPr="0094540D" w:rsidRDefault="00E807A1" w:rsidP="00E807A1">
      <w:pPr>
        <w:pStyle w:val="ListParagraph"/>
        <w:numPr>
          <w:ilvl w:val="0"/>
          <w:numId w:val="29"/>
        </w:numPr>
        <w:spacing w:before="120" w:after="0" w:line="240" w:lineRule="auto"/>
      </w:pPr>
      <w:r w:rsidRPr="00D737BE">
        <w:t xml:space="preserve">records </w:t>
      </w:r>
      <w:r w:rsidR="00414693">
        <w:t>of</w:t>
      </w:r>
      <w:r w:rsidRPr="00D737BE">
        <w:t xml:space="preserve"> arrests and referrals for disciplinary action</w:t>
      </w:r>
    </w:p>
    <w:p w14:paraId="643F1F97" w14:textId="77777777" w:rsidR="00E807A1" w:rsidRPr="0094540D" w:rsidRDefault="00E807A1" w:rsidP="00E807A1">
      <w:pPr>
        <w:pStyle w:val="ListParagraph"/>
        <w:numPr>
          <w:ilvl w:val="0"/>
          <w:numId w:val="29"/>
        </w:numPr>
        <w:spacing w:before="120" w:after="0" w:line="240" w:lineRule="auto"/>
      </w:pPr>
      <w:r w:rsidRPr="0094540D">
        <w:t>summary sheets for ensuring accurate crime stat reporting</w:t>
      </w:r>
    </w:p>
    <w:p w14:paraId="64ABD5F8" w14:textId="77777777" w:rsidR="00E807A1" w:rsidRPr="00D737BE" w:rsidRDefault="00E807A1" w:rsidP="00E807A1">
      <w:pPr>
        <w:pStyle w:val="ListParagraph"/>
        <w:numPr>
          <w:ilvl w:val="0"/>
          <w:numId w:val="29"/>
        </w:numPr>
        <w:spacing w:before="120" w:after="0" w:line="240" w:lineRule="auto"/>
        <w:rPr>
          <w:rFonts w:ascii="Open Sans" w:eastAsia="Times New Roman" w:hAnsi="Open Sans" w:cs="Open Sans"/>
          <w:color w:val="1A1A1A"/>
        </w:rPr>
      </w:pPr>
      <w:r w:rsidRPr="00D737BE">
        <w:t>timely warning and emergency notification reports</w:t>
      </w:r>
    </w:p>
    <w:p w14:paraId="2F3C7D70" w14:textId="4A726D18" w:rsidR="00E807A1" w:rsidRPr="00D737BE" w:rsidRDefault="00E807A1" w:rsidP="00E807A1">
      <w:pPr>
        <w:pStyle w:val="ListParagraph"/>
        <w:numPr>
          <w:ilvl w:val="0"/>
          <w:numId w:val="29"/>
        </w:numPr>
        <w:spacing w:before="120" w:after="0" w:line="240" w:lineRule="auto"/>
        <w:rPr>
          <w:rFonts w:ascii="Open Sans" w:eastAsia="Times New Roman" w:hAnsi="Open Sans" w:cs="Open Sans"/>
          <w:color w:val="1A1A1A"/>
        </w:rPr>
      </w:pPr>
      <w:r w:rsidRPr="00D737BE">
        <w:t>letters</w:t>
      </w:r>
      <w:r w:rsidR="008E5733">
        <w:t>/emails</w:t>
      </w:r>
      <w:r w:rsidRPr="00D737BE">
        <w:t xml:space="preserve"> to and from local police concerning Clery compliance</w:t>
      </w:r>
    </w:p>
    <w:p w14:paraId="3EA4EC35" w14:textId="5EDD2183" w:rsidR="00E807A1" w:rsidRPr="00D737BE" w:rsidRDefault="008E5733" w:rsidP="00E807A1">
      <w:pPr>
        <w:pStyle w:val="ListParagraph"/>
        <w:numPr>
          <w:ilvl w:val="0"/>
          <w:numId w:val="29"/>
        </w:numPr>
        <w:spacing w:before="120" w:after="0" w:line="240" w:lineRule="auto"/>
        <w:rPr>
          <w:rFonts w:ascii="Open Sans" w:eastAsia="Times New Roman" w:hAnsi="Open Sans" w:cs="Open Sans"/>
          <w:color w:val="1A1A1A"/>
        </w:rPr>
      </w:pPr>
      <w:r>
        <w:lastRenderedPageBreak/>
        <w:t>correspondence</w:t>
      </w:r>
      <w:r w:rsidR="00E807A1" w:rsidRPr="00D737BE">
        <w:t xml:space="preserve"> to and from Campus Security Authorities</w:t>
      </w:r>
    </w:p>
    <w:p w14:paraId="580681C6" w14:textId="77777777" w:rsidR="00E807A1" w:rsidRPr="00D737BE" w:rsidRDefault="00E807A1" w:rsidP="00E807A1">
      <w:pPr>
        <w:pStyle w:val="ListParagraph"/>
        <w:numPr>
          <w:ilvl w:val="0"/>
          <w:numId w:val="29"/>
        </w:numPr>
        <w:spacing w:before="120" w:after="0" w:line="240" w:lineRule="auto"/>
        <w:rPr>
          <w:rFonts w:ascii="Open Sans" w:eastAsia="Times New Roman" w:hAnsi="Open Sans" w:cs="Open Sans"/>
          <w:color w:val="1A1A1A"/>
        </w:rPr>
      </w:pPr>
      <w:r w:rsidRPr="00D737BE">
        <w:t>correspondence with the U.S. Department of Education regarding Clery Act compliance</w:t>
      </w:r>
    </w:p>
    <w:p w14:paraId="0CAD5E94" w14:textId="77777777" w:rsidR="00E807A1" w:rsidRPr="008F166C" w:rsidRDefault="00E807A1" w:rsidP="00E807A1">
      <w:pPr>
        <w:pStyle w:val="ListParagraph"/>
        <w:numPr>
          <w:ilvl w:val="0"/>
          <w:numId w:val="29"/>
        </w:numPr>
        <w:spacing w:before="120" w:after="0" w:line="240" w:lineRule="auto"/>
        <w:rPr>
          <w:rFonts w:eastAsia="Times New Roman" w:cstheme="minorHAnsi"/>
          <w:color w:val="1A1A1A"/>
        </w:rPr>
      </w:pPr>
      <w:r w:rsidRPr="008F166C">
        <w:rPr>
          <w:rFonts w:cstheme="minorHAnsi"/>
        </w:rPr>
        <w:t xml:space="preserve">copies of notices to about the availability of the </w:t>
      </w:r>
      <w:r w:rsidR="00146802" w:rsidRPr="008F166C">
        <w:rPr>
          <w:rFonts w:cstheme="minorHAnsi"/>
        </w:rPr>
        <w:t>A</w:t>
      </w:r>
      <w:r w:rsidRPr="008F166C">
        <w:rPr>
          <w:rFonts w:cstheme="minorHAnsi"/>
        </w:rPr>
        <w:t xml:space="preserve">nnual </w:t>
      </w:r>
      <w:r w:rsidR="00146802" w:rsidRPr="008F166C">
        <w:rPr>
          <w:rFonts w:cstheme="minorHAnsi"/>
        </w:rPr>
        <w:t>S</w:t>
      </w:r>
      <w:r w:rsidRPr="008F166C">
        <w:rPr>
          <w:rFonts w:cstheme="minorHAnsi"/>
        </w:rPr>
        <w:t xml:space="preserve">ecurity </w:t>
      </w:r>
      <w:r w:rsidR="00146802" w:rsidRPr="008F166C">
        <w:rPr>
          <w:rFonts w:cstheme="minorHAnsi"/>
        </w:rPr>
        <w:t>and Fire Safety R</w:t>
      </w:r>
      <w:r w:rsidRPr="008F166C">
        <w:rPr>
          <w:rFonts w:cstheme="minorHAnsi"/>
        </w:rPr>
        <w:t>eport</w:t>
      </w:r>
    </w:p>
    <w:p w14:paraId="17A813A5" w14:textId="07835367" w:rsidR="003B2C8D" w:rsidRPr="003B2C8D" w:rsidRDefault="008F166C" w:rsidP="003B2C8D">
      <w:pPr>
        <w:pStyle w:val="ListParagraph"/>
        <w:numPr>
          <w:ilvl w:val="0"/>
          <w:numId w:val="29"/>
        </w:numPr>
        <w:spacing w:before="120" w:after="0" w:line="240" w:lineRule="auto"/>
      </w:pPr>
      <w:r w:rsidRPr="003B2C8D">
        <w:rPr>
          <w:rFonts w:eastAsia="Times New Roman" w:cstheme="minorHAnsi"/>
          <w:color w:val="1A1A1A"/>
        </w:rPr>
        <w:t xml:space="preserve">CSA Acknowledgment of </w:t>
      </w:r>
      <w:r w:rsidR="0099701A" w:rsidRPr="003B2C8D">
        <w:rPr>
          <w:rFonts w:eastAsia="Times New Roman" w:cstheme="minorHAnsi"/>
          <w:color w:val="1A1A1A"/>
        </w:rPr>
        <w:t>T</w:t>
      </w:r>
      <w:r w:rsidRPr="003B2C8D">
        <w:rPr>
          <w:rFonts w:eastAsia="Times New Roman" w:cstheme="minorHAnsi"/>
          <w:color w:val="1A1A1A"/>
        </w:rPr>
        <w:t xml:space="preserve">raining forms </w:t>
      </w:r>
    </w:p>
    <w:p w14:paraId="0DD68EAC" w14:textId="380B50B8" w:rsidR="00727DE7" w:rsidRPr="00800D4E" w:rsidRDefault="00E807A1" w:rsidP="00800D4E">
      <w:pPr>
        <w:spacing w:before="120" w:after="0" w:line="240" w:lineRule="auto"/>
      </w:pPr>
      <w:r w:rsidRPr="00D737BE">
        <w:t xml:space="preserve">Clery compliance records are retained for </w:t>
      </w:r>
      <w:r w:rsidRPr="000C5A81">
        <w:t xml:space="preserve">seven (7) </w:t>
      </w:r>
      <w:r w:rsidRPr="00D737BE">
        <w:t>calendar years</w:t>
      </w:r>
      <w:r>
        <w:t xml:space="preserve"> as designated by the </w:t>
      </w:r>
      <w:hyperlink r:id="rId17" w:history="1">
        <w:r w:rsidRPr="000C5A81">
          <w:rPr>
            <w:rStyle w:val="Hyperlink"/>
          </w:rPr>
          <w:t>USG Retention Schedule</w:t>
        </w:r>
      </w:hyperlink>
      <w:r>
        <w:t xml:space="preserve">.  </w:t>
      </w:r>
      <w:r w:rsidRPr="00D737BE">
        <w:t xml:space="preserve">All materials are destroyed in the beginning of the </w:t>
      </w:r>
      <w:r w:rsidRPr="000C5A81">
        <w:t xml:space="preserve">eighth (8th) </w:t>
      </w:r>
      <w:r w:rsidRPr="00D737BE">
        <w:t>calendar year.</w:t>
      </w:r>
      <w:r>
        <w:t xml:space="preserve"> </w:t>
      </w:r>
    </w:p>
    <w:p w14:paraId="7667862A" w14:textId="08B59411" w:rsidR="000C5A81" w:rsidRPr="00305FE8" w:rsidRDefault="00002D43" w:rsidP="00E27182">
      <w:pPr>
        <w:pStyle w:val="Heading1"/>
        <w:spacing w:before="240"/>
        <w:rPr>
          <w:b/>
          <w:sz w:val="24"/>
          <w:szCs w:val="24"/>
        </w:rPr>
      </w:pPr>
      <w:bookmarkStart w:id="16" w:name="_Toc66881049"/>
      <w:r w:rsidRPr="00305FE8">
        <w:rPr>
          <w:b/>
          <w:sz w:val="24"/>
          <w:szCs w:val="24"/>
        </w:rPr>
        <w:t>NONCOMPLIANCE</w:t>
      </w:r>
      <w:bookmarkEnd w:id="16"/>
      <w:r w:rsidRPr="00305FE8">
        <w:rPr>
          <w:b/>
          <w:sz w:val="24"/>
          <w:szCs w:val="24"/>
        </w:rPr>
        <w:t xml:space="preserve"> </w:t>
      </w:r>
    </w:p>
    <w:p w14:paraId="702189B3" w14:textId="60709932" w:rsidR="00971F77" w:rsidRPr="00971F77" w:rsidRDefault="00971F77" w:rsidP="00380278">
      <w:pPr>
        <w:spacing w:after="0" w:line="240" w:lineRule="auto"/>
        <w:rPr>
          <w:rFonts w:cstheme="minorHAnsi"/>
          <w:u w:val="single"/>
        </w:rPr>
      </w:pPr>
      <w:r w:rsidRPr="00971F77">
        <w:rPr>
          <w:rFonts w:cstheme="minorHAnsi"/>
          <w:u w:val="single"/>
        </w:rPr>
        <w:t>College</w:t>
      </w:r>
    </w:p>
    <w:p w14:paraId="128140EC" w14:textId="5750D1E2" w:rsidR="002B6CAD" w:rsidRPr="00FD6D24" w:rsidRDefault="002B6CAD" w:rsidP="00FD6D24">
      <w:pPr>
        <w:shd w:val="clear" w:color="auto" w:fill="FFFFFF"/>
        <w:spacing w:before="120" w:after="0" w:line="240" w:lineRule="auto"/>
        <w:rPr>
          <w:rFonts w:ascii="Georgia" w:eastAsia="Times New Roman" w:hAnsi="Georgia" w:cs="Times New Roman"/>
          <w:color w:val="292929"/>
          <w:spacing w:val="3"/>
          <w:sz w:val="27"/>
          <w:szCs w:val="27"/>
        </w:rPr>
      </w:pPr>
      <w:r w:rsidRPr="00971F77">
        <w:t>The U.S. Department of Education conducts reviews to evaluate an institution's compliance with the Clery Act requirements</w:t>
      </w:r>
      <w:r w:rsidR="00971F77" w:rsidRPr="00971F77">
        <w:t xml:space="preserve">.  The </w:t>
      </w:r>
      <w:r w:rsidR="00FD6D24">
        <w:t xml:space="preserve">financial penalties of </w:t>
      </w:r>
      <w:r w:rsidR="00971F77" w:rsidRPr="00971F77">
        <w:t xml:space="preserve">noncompliance for colleges include the </w:t>
      </w:r>
      <w:r w:rsidR="00971F77">
        <w:t xml:space="preserve">loss of title IV funding and significant fines for </w:t>
      </w:r>
      <w:r w:rsidR="00971F77" w:rsidRPr="00892BCF">
        <w:rPr>
          <w:b/>
        </w:rPr>
        <w:t>each</w:t>
      </w:r>
      <w:r w:rsidR="00971F77">
        <w:t xml:space="preserve"> Clery Act violation</w:t>
      </w:r>
      <w:r w:rsidR="00892BCF">
        <w:t>.</w:t>
      </w:r>
      <w:r w:rsidR="00994B2A">
        <w:t xml:space="preserve">  </w:t>
      </w:r>
      <w:r w:rsidR="00892BCF">
        <w:t xml:space="preserve">Additional </w:t>
      </w:r>
      <w:r w:rsidR="00FD6D24" w:rsidRPr="00971F77">
        <w:t xml:space="preserve">consequences </w:t>
      </w:r>
      <w:r w:rsidR="00892BCF">
        <w:t>include damage to the reputation of the College and additional enforcement scrutiny.</w:t>
      </w:r>
    </w:p>
    <w:p w14:paraId="5D18F2E2" w14:textId="1827E36F" w:rsidR="00BF3B9E" w:rsidRPr="00971F77" w:rsidRDefault="00971F77" w:rsidP="00FD6D24">
      <w:pPr>
        <w:spacing w:before="120" w:after="0" w:line="240" w:lineRule="auto"/>
        <w:rPr>
          <w:rFonts w:cstheme="minorHAnsi"/>
          <w:u w:val="single"/>
        </w:rPr>
      </w:pPr>
      <w:r w:rsidRPr="00971F77">
        <w:rPr>
          <w:rFonts w:cstheme="minorHAnsi"/>
          <w:u w:val="single"/>
        </w:rPr>
        <w:t>Employees</w:t>
      </w:r>
    </w:p>
    <w:p w14:paraId="7C92F7BC" w14:textId="666F396E" w:rsidR="00231D07" w:rsidRDefault="000C5A81" w:rsidP="00051D65">
      <w:pPr>
        <w:shd w:val="clear" w:color="auto" w:fill="FFFFFF"/>
        <w:spacing w:after="450" w:line="240" w:lineRule="auto"/>
        <w:rPr>
          <w:rFonts w:eastAsia="Times New Roman" w:cstheme="minorHAnsi"/>
          <w:color w:val="000000" w:themeColor="text1"/>
        </w:rPr>
      </w:pPr>
      <w:r w:rsidRPr="00C202C3">
        <w:rPr>
          <w:rFonts w:eastAsia="Times New Roman" w:cstheme="minorHAnsi"/>
          <w:color w:val="000000" w:themeColor="text1"/>
        </w:rPr>
        <w:t xml:space="preserve">Noncompliance with this Policy is handled in </w:t>
      </w:r>
      <w:r w:rsidR="00C202C3" w:rsidRPr="00C202C3">
        <w:rPr>
          <w:rFonts w:eastAsia="Times New Roman" w:cstheme="minorHAnsi"/>
          <w:color w:val="000000" w:themeColor="text1"/>
        </w:rPr>
        <w:t>on the supervisory level and may be submitted to Human Resources for compliance.</w:t>
      </w:r>
    </w:p>
    <w:p w14:paraId="68BAECEC" w14:textId="77777777" w:rsidR="00231D07" w:rsidRPr="00231D07" w:rsidRDefault="00231D07" w:rsidP="00231D07">
      <w:pPr>
        <w:rPr>
          <w:rFonts w:eastAsia="Times New Roman" w:cstheme="minorHAnsi"/>
        </w:rPr>
      </w:pPr>
    </w:p>
    <w:p w14:paraId="735CF9BC" w14:textId="77777777" w:rsidR="00231D07" w:rsidRPr="00231D07" w:rsidRDefault="00231D07" w:rsidP="00231D07">
      <w:pPr>
        <w:rPr>
          <w:rFonts w:eastAsia="Times New Roman" w:cstheme="minorHAnsi"/>
        </w:rPr>
      </w:pPr>
    </w:p>
    <w:p w14:paraId="12DC2F8F" w14:textId="77777777" w:rsidR="00231D07" w:rsidRPr="00231D07" w:rsidRDefault="00231D07" w:rsidP="00231D07">
      <w:pPr>
        <w:rPr>
          <w:rFonts w:eastAsia="Times New Roman" w:cstheme="minorHAnsi"/>
        </w:rPr>
      </w:pPr>
    </w:p>
    <w:p w14:paraId="78DA0A4A" w14:textId="77777777" w:rsidR="00231D07" w:rsidRPr="00231D07" w:rsidRDefault="00231D07" w:rsidP="00231D07">
      <w:pPr>
        <w:rPr>
          <w:rFonts w:eastAsia="Times New Roman" w:cstheme="minorHAnsi"/>
        </w:rPr>
      </w:pPr>
    </w:p>
    <w:p w14:paraId="53FB2FE4" w14:textId="5FC9A993" w:rsidR="00231D07" w:rsidRDefault="00231D07" w:rsidP="00231D07">
      <w:pPr>
        <w:rPr>
          <w:rFonts w:eastAsia="Times New Roman" w:cstheme="minorHAnsi"/>
        </w:rPr>
      </w:pPr>
    </w:p>
    <w:p w14:paraId="0FB693EA" w14:textId="231D5BAA" w:rsidR="00A773BE" w:rsidRDefault="00A773BE">
      <w:pPr>
        <w:rPr>
          <w:rFonts w:eastAsia="Times New Roman" w:cstheme="minorHAnsi"/>
          <w:b/>
        </w:rPr>
      </w:pPr>
      <w:r>
        <w:rPr>
          <w:rFonts w:eastAsia="Times New Roman" w:cstheme="minorHAnsi"/>
          <w:b/>
        </w:rPr>
        <w:br w:type="page"/>
      </w:r>
    </w:p>
    <w:p w14:paraId="700109E7" w14:textId="37322AA3" w:rsidR="00F51516" w:rsidRPr="00A23132" w:rsidRDefault="0033723A" w:rsidP="00030D0D">
      <w:pPr>
        <w:pStyle w:val="Heading1"/>
        <w:jc w:val="center"/>
        <w:rPr>
          <w:rFonts w:asciiTheme="minorHAnsi" w:eastAsia="Times New Roman" w:hAnsiTheme="minorHAnsi" w:cstheme="minorHAnsi"/>
          <w:b/>
          <w:sz w:val="24"/>
          <w:szCs w:val="24"/>
        </w:rPr>
      </w:pPr>
      <w:bookmarkStart w:id="17" w:name="_Appendix_A_1"/>
      <w:bookmarkEnd w:id="17"/>
      <w:r w:rsidRPr="00A23132">
        <w:rPr>
          <w:rFonts w:asciiTheme="minorHAnsi" w:eastAsia="Times New Roman" w:hAnsiTheme="minorHAnsi" w:cstheme="minorHAnsi"/>
          <w:b/>
          <w:sz w:val="24"/>
          <w:szCs w:val="24"/>
        </w:rPr>
        <w:lastRenderedPageBreak/>
        <w:t>Appendix A</w:t>
      </w:r>
    </w:p>
    <w:p w14:paraId="1A9A7786" w14:textId="637970A4" w:rsidR="0033723A" w:rsidRPr="0033723A" w:rsidRDefault="007D5E98" w:rsidP="0033723A">
      <w:pPr>
        <w:pStyle w:val="Heading1"/>
        <w:spacing w:before="120"/>
        <w:jc w:val="center"/>
        <w:rPr>
          <w:rFonts w:eastAsia="Times New Roman"/>
          <w:sz w:val="24"/>
          <w:szCs w:val="24"/>
        </w:rPr>
      </w:pPr>
      <w:r>
        <w:rPr>
          <w:rFonts w:eastAsia="Times New Roman"/>
          <w:sz w:val="24"/>
          <w:szCs w:val="24"/>
        </w:rPr>
        <w:t xml:space="preserve"> </w:t>
      </w:r>
      <w:r w:rsidR="0033723A" w:rsidRPr="0033723A">
        <w:rPr>
          <w:rFonts w:eastAsia="Times New Roman"/>
          <w:sz w:val="24"/>
          <w:szCs w:val="24"/>
        </w:rPr>
        <w:t>References</w:t>
      </w:r>
    </w:p>
    <w:p w14:paraId="524C5CED" w14:textId="77777777" w:rsidR="00F51516" w:rsidRPr="00F51516" w:rsidRDefault="00F51516" w:rsidP="00F51516">
      <w:pPr>
        <w:jc w:val="center"/>
        <w:rPr>
          <w:rFonts w:eastAsia="Times New Roman" w:cstheme="minorHAnsi"/>
          <w:b/>
        </w:rPr>
      </w:pPr>
    </w:p>
    <w:p w14:paraId="72E5E4C4" w14:textId="77777777" w:rsidR="00F51516" w:rsidRPr="00C37F9F" w:rsidRDefault="00F51516" w:rsidP="00F51516">
      <w:pPr>
        <w:spacing w:before="120" w:after="0" w:line="240" w:lineRule="auto"/>
        <w:rPr>
          <w:rFonts w:eastAsia="Times New Roman" w:cstheme="minorHAnsi"/>
          <w:b/>
          <w:color w:val="1A1A1A"/>
        </w:rPr>
      </w:pPr>
      <w:r w:rsidRPr="00C37F9F">
        <w:rPr>
          <w:rFonts w:eastAsia="Times New Roman" w:cstheme="minorHAnsi"/>
          <w:b/>
          <w:color w:val="1A1A1A"/>
        </w:rPr>
        <w:t>DOCUMENTS</w:t>
      </w:r>
    </w:p>
    <w:p w14:paraId="78862B29" w14:textId="77777777" w:rsidR="00F51516" w:rsidRPr="00892BCF" w:rsidRDefault="00F51516" w:rsidP="00F51516">
      <w:pPr>
        <w:pStyle w:val="ListParagraph"/>
        <w:numPr>
          <w:ilvl w:val="0"/>
          <w:numId w:val="6"/>
        </w:numPr>
        <w:spacing w:before="60" w:after="0" w:line="240" w:lineRule="auto"/>
        <w:contextualSpacing w:val="0"/>
        <w:rPr>
          <w:rStyle w:val="Hyperlink"/>
          <w:rFonts w:cstheme="minorHAnsi"/>
          <w:color w:val="0000FF"/>
          <w:u w:val="none"/>
        </w:rPr>
      </w:pPr>
      <w:r w:rsidRPr="00D737BE">
        <w:rPr>
          <w:rFonts w:cstheme="minorHAnsi"/>
        </w:rPr>
        <w:t>The Jeanne Clery Disclosure of Campus Security Policy and Campus Crime Statistics Act</w:t>
      </w:r>
      <w:r w:rsidRPr="00D737BE">
        <w:rPr>
          <w:rFonts w:cstheme="minorHAnsi"/>
          <w:color w:val="000000"/>
        </w:rPr>
        <w:t xml:space="preserve"> </w:t>
      </w:r>
      <w:hyperlink r:id="rId18" w:anchor="se34.3.668_146" w:history="1">
        <w:r w:rsidRPr="00C37F9F">
          <w:rPr>
            <w:rStyle w:val="Hyperlink"/>
            <w:rFonts w:cstheme="minorHAnsi"/>
          </w:rPr>
          <w:t>U.S. Code of Federal regulation 34 C.F.R. Part 668.46</w:t>
        </w:r>
      </w:hyperlink>
    </w:p>
    <w:p w14:paraId="4E32BCC1" w14:textId="77777777" w:rsidR="00F51516" w:rsidRPr="00D737BE" w:rsidRDefault="008F7248" w:rsidP="00F51516">
      <w:pPr>
        <w:pStyle w:val="ListParagraph"/>
        <w:numPr>
          <w:ilvl w:val="0"/>
          <w:numId w:val="6"/>
        </w:numPr>
        <w:spacing w:before="60" w:after="0" w:line="240" w:lineRule="auto"/>
        <w:contextualSpacing w:val="0"/>
        <w:rPr>
          <w:rFonts w:cstheme="minorHAnsi"/>
          <w:color w:val="0000FF"/>
        </w:rPr>
      </w:pPr>
      <w:hyperlink r:id="rId19" w:history="1">
        <w:r w:rsidR="00F51516" w:rsidRPr="00892BCF">
          <w:rPr>
            <w:rStyle w:val="Hyperlink"/>
            <w:rFonts w:cstheme="minorHAnsi"/>
          </w:rPr>
          <w:t>Electronic Code of Federal Regulations</w:t>
        </w:r>
      </w:hyperlink>
    </w:p>
    <w:p w14:paraId="0B801182" w14:textId="77777777" w:rsidR="00F51516" w:rsidRPr="00D737BE" w:rsidRDefault="008F7248" w:rsidP="00F51516">
      <w:pPr>
        <w:pStyle w:val="ListParagraph"/>
        <w:numPr>
          <w:ilvl w:val="0"/>
          <w:numId w:val="6"/>
        </w:numPr>
        <w:spacing w:before="60" w:after="0" w:line="240" w:lineRule="auto"/>
        <w:contextualSpacing w:val="0"/>
        <w:rPr>
          <w:rFonts w:cstheme="minorHAnsi"/>
          <w:color w:val="0000FF"/>
        </w:rPr>
      </w:pPr>
      <w:hyperlink r:id="rId20" w:history="1">
        <w:r w:rsidR="00F51516" w:rsidRPr="00C37F9F">
          <w:rPr>
            <w:rStyle w:val="Hyperlink"/>
            <w:rFonts w:cstheme="minorHAnsi"/>
          </w:rPr>
          <w:t>Higher Education Act</w:t>
        </w:r>
      </w:hyperlink>
      <w:r w:rsidR="00F51516">
        <w:rPr>
          <w:rFonts w:cstheme="minorHAnsi"/>
          <w:color w:val="000000"/>
        </w:rPr>
        <w:t xml:space="preserve">  </w:t>
      </w:r>
      <w:r w:rsidR="00F51516" w:rsidRPr="00D737BE">
        <w:rPr>
          <w:rFonts w:cstheme="minorHAnsi"/>
          <w:color w:val="000000"/>
        </w:rPr>
        <w:t xml:space="preserve"> </w:t>
      </w:r>
    </w:p>
    <w:p w14:paraId="4B2C5017" w14:textId="77777777" w:rsidR="00F51516" w:rsidRPr="00D737BE" w:rsidRDefault="008F7248" w:rsidP="00F51516">
      <w:pPr>
        <w:pStyle w:val="ListParagraph"/>
        <w:numPr>
          <w:ilvl w:val="0"/>
          <w:numId w:val="6"/>
        </w:numPr>
        <w:spacing w:before="60" w:after="0" w:line="240" w:lineRule="auto"/>
        <w:contextualSpacing w:val="0"/>
        <w:rPr>
          <w:rFonts w:cstheme="minorHAnsi"/>
          <w:color w:val="212121"/>
        </w:rPr>
      </w:pPr>
      <w:hyperlink r:id="rId21" w:history="1">
        <w:r w:rsidR="00F51516" w:rsidRPr="00C37F9F">
          <w:rPr>
            <w:rStyle w:val="Hyperlink"/>
            <w:rFonts w:cstheme="minorHAnsi"/>
          </w:rPr>
          <w:t>Violence Against Women Act of 1994 (VAWA)</w:t>
        </w:r>
      </w:hyperlink>
      <w:r w:rsidR="00F51516" w:rsidRPr="00D737BE">
        <w:rPr>
          <w:rFonts w:cstheme="minorHAnsi"/>
          <w:color w:val="212121"/>
        </w:rPr>
        <w:t xml:space="preserve"> </w:t>
      </w:r>
    </w:p>
    <w:p w14:paraId="7E094E1B" w14:textId="77777777" w:rsidR="00F51516" w:rsidRDefault="008F7248" w:rsidP="00F51516">
      <w:pPr>
        <w:pStyle w:val="ListParagraph"/>
        <w:numPr>
          <w:ilvl w:val="0"/>
          <w:numId w:val="6"/>
        </w:numPr>
        <w:spacing w:before="60" w:after="0" w:line="240" w:lineRule="auto"/>
        <w:contextualSpacing w:val="0"/>
        <w:rPr>
          <w:rFonts w:cs="Arial"/>
          <w:color w:val="000000"/>
        </w:rPr>
      </w:pPr>
      <w:hyperlink r:id="rId22" w:history="1">
        <w:r w:rsidR="00F51516" w:rsidRPr="00C37F9F">
          <w:rPr>
            <w:rStyle w:val="Hyperlink"/>
            <w:rFonts w:cstheme="minorHAnsi"/>
          </w:rPr>
          <w:t>The Handbook for Campus Safety and Security Reporting</w:t>
        </w:r>
      </w:hyperlink>
      <w:r w:rsidR="00F51516">
        <w:rPr>
          <w:rFonts w:cstheme="minorHAnsi"/>
          <w:color w:val="212121"/>
        </w:rPr>
        <w:t>,</w:t>
      </w:r>
      <w:r w:rsidR="00F51516" w:rsidRPr="00FA58D9">
        <w:rPr>
          <w:rFonts w:cs="Arial"/>
          <w:color w:val="000000"/>
        </w:rPr>
        <w:t xml:space="preserve"> (2016 Edition)</w:t>
      </w:r>
    </w:p>
    <w:p w14:paraId="46065426" w14:textId="77777777" w:rsidR="00F51516" w:rsidRDefault="008F7248" w:rsidP="00F51516">
      <w:pPr>
        <w:pStyle w:val="ListParagraph"/>
        <w:numPr>
          <w:ilvl w:val="0"/>
          <w:numId w:val="6"/>
        </w:numPr>
        <w:spacing w:before="60" w:after="0" w:line="240" w:lineRule="auto"/>
        <w:contextualSpacing w:val="0"/>
        <w:rPr>
          <w:rFonts w:cs="Arial"/>
          <w:color w:val="000000"/>
        </w:rPr>
      </w:pPr>
      <w:hyperlink r:id="rId23" w:history="1">
        <w:r w:rsidR="00F51516" w:rsidRPr="000922AB">
          <w:rPr>
            <w:rStyle w:val="Hyperlink"/>
            <w:rFonts w:cs="Arial"/>
          </w:rPr>
          <w:t>Clery Act Appendix</w:t>
        </w:r>
      </w:hyperlink>
      <w:r w:rsidR="00F51516">
        <w:rPr>
          <w:rFonts w:cs="Arial"/>
          <w:color w:val="000000"/>
        </w:rPr>
        <w:t>, 2020</w:t>
      </w:r>
    </w:p>
    <w:p w14:paraId="7BD716D5" w14:textId="77777777" w:rsidR="00F51516" w:rsidRDefault="008F7248" w:rsidP="00F51516">
      <w:pPr>
        <w:pStyle w:val="ListParagraph"/>
        <w:numPr>
          <w:ilvl w:val="0"/>
          <w:numId w:val="6"/>
        </w:numPr>
        <w:spacing w:before="60" w:after="0" w:line="240" w:lineRule="auto"/>
        <w:contextualSpacing w:val="0"/>
        <w:rPr>
          <w:rFonts w:cs="Arial"/>
          <w:color w:val="000000"/>
        </w:rPr>
      </w:pPr>
      <w:hyperlink r:id="rId24" w:history="1">
        <w:r w:rsidR="00F51516" w:rsidRPr="00080E20">
          <w:rPr>
            <w:rStyle w:val="Hyperlink"/>
            <w:rFonts w:cs="Arial"/>
          </w:rPr>
          <w:t>Violence Against Women Act</w:t>
        </w:r>
      </w:hyperlink>
    </w:p>
    <w:p w14:paraId="0593F234" w14:textId="77777777" w:rsidR="00F51516" w:rsidRPr="00EC60FC" w:rsidRDefault="00F51516" w:rsidP="00F51516">
      <w:pPr>
        <w:pStyle w:val="ListParagraph"/>
        <w:numPr>
          <w:ilvl w:val="0"/>
          <w:numId w:val="6"/>
        </w:numPr>
        <w:spacing w:before="60" w:after="0" w:line="240" w:lineRule="auto"/>
        <w:contextualSpacing w:val="0"/>
        <w:rPr>
          <w:rFonts w:cs="Arial"/>
          <w:color w:val="000000"/>
        </w:rPr>
      </w:pPr>
      <w:r w:rsidRPr="002F3BD3">
        <w:rPr>
          <w:rStyle w:val="Hyperlink"/>
        </w:rPr>
        <w:t xml:space="preserve">SGSC’s </w:t>
      </w:r>
      <w:hyperlink r:id="rId25" w:history="1">
        <w:r w:rsidRPr="00943246">
          <w:rPr>
            <w:rStyle w:val="Hyperlink"/>
          </w:rPr>
          <w:t xml:space="preserve">Annual Security </w:t>
        </w:r>
        <w:r>
          <w:rPr>
            <w:rStyle w:val="Hyperlink"/>
          </w:rPr>
          <w:t xml:space="preserve">and Fire Safety </w:t>
        </w:r>
        <w:r w:rsidRPr="00943246">
          <w:rPr>
            <w:rStyle w:val="Hyperlink"/>
          </w:rPr>
          <w:t>Report</w:t>
        </w:r>
      </w:hyperlink>
      <w:r w:rsidRPr="00D737BE">
        <w:t xml:space="preserve"> (</w:t>
      </w:r>
      <w:r>
        <w:t>ASFSR</w:t>
      </w:r>
      <w:r w:rsidRPr="00D737BE">
        <w:t xml:space="preserve">). </w:t>
      </w:r>
      <w:r>
        <w:t xml:space="preserve"> </w:t>
      </w:r>
    </w:p>
    <w:p w14:paraId="17BF5C15" w14:textId="77777777" w:rsidR="00F51516" w:rsidRPr="00C37F9F" w:rsidRDefault="00F51516" w:rsidP="00F51516">
      <w:pPr>
        <w:spacing w:before="120" w:after="0" w:line="240" w:lineRule="auto"/>
        <w:rPr>
          <w:rFonts w:cstheme="minorHAnsi"/>
          <w:b/>
          <w:color w:val="212121"/>
        </w:rPr>
      </w:pPr>
      <w:r w:rsidRPr="00C37F9F">
        <w:rPr>
          <w:rFonts w:cstheme="minorHAnsi"/>
          <w:b/>
          <w:color w:val="212121"/>
        </w:rPr>
        <w:t>FORMS</w:t>
      </w:r>
    </w:p>
    <w:p w14:paraId="233C4508" w14:textId="77777777" w:rsidR="00F51516" w:rsidRPr="00524147" w:rsidRDefault="008F7248" w:rsidP="00F51516">
      <w:pPr>
        <w:pStyle w:val="ListParagraph"/>
        <w:numPr>
          <w:ilvl w:val="0"/>
          <w:numId w:val="6"/>
        </w:numPr>
        <w:spacing w:before="60" w:after="0" w:line="240" w:lineRule="auto"/>
        <w:contextualSpacing w:val="0"/>
        <w:rPr>
          <w:rStyle w:val="Hyperlink"/>
          <w:rFonts w:cs="Arial"/>
        </w:rPr>
      </w:pPr>
      <w:hyperlink r:id="rId26" w:history="1">
        <w:r w:rsidR="00F51516" w:rsidRPr="00524147">
          <w:rPr>
            <w:rStyle w:val="Hyperlink"/>
            <w:rFonts w:cs="Arial"/>
          </w:rPr>
          <w:t>CSA Reporting Form</w:t>
        </w:r>
      </w:hyperlink>
      <w:r w:rsidR="00F51516" w:rsidRPr="00524147">
        <w:rPr>
          <w:rStyle w:val="Hyperlink"/>
          <w:rFonts w:cs="Arial"/>
        </w:rPr>
        <w:t xml:space="preserve"> </w:t>
      </w:r>
    </w:p>
    <w:p w14:paraId="5A310E9C" w14:textId="77777777" w:rsidR="00F51516" w:rsidRPr="00051D65" w:rsidRDefault="008F7248" w:rsidP="00F51516">
      <w:pPr>
        <w:pStyle w:val="ListParagraph"/>
        <w:numPr>
          <w:ilvl w:val="0"/>
          <w:numId w:val="6"/>
        </w:numPr>
        <w:spacing w:before="60" w:after="0" w:line="240" w:lineRule="auto"/>
        <w:contextualSpacing w:val="0"/>
        <w:rPr>
          <w:rFonts w:cstheme="minorHAnsi"/>
          <w:color w:val="212121"/>
        </w:rPr>
      </w:pPr>
      <w:hyperlink r:id="rId27" w:history="1">
        <w:r w:rsidR="00F51516" w:rsidRPr="00524147">
          <w:rPr>
            <w:rStyle w:val="Hyperlink"/>
            <w:rFonts w:cs="Arial"/>
          </w:rPr>
          <w:t>SGSC Incident Report Form</w:t>
        </w:r>
      </w:hyperlink>
    </w:p>
    <w:p w14:paraId="567B4D6F" w14:textId="5B97F78F" w:rsidR="00231D07" w:rsidRDefault="00231D07">
      <w:pPr>
        <w:rPr>
          <w:rFonts w:eastAsia="Times New Roman" w:cstheme="minorHAnsi"/>
        </w:rPr>
      </w:pPr>
      <w:r>
        <w:rPr>
          <w:rFonts w:eastAsia="Times New Roman" w:cstheme="minorHAnsi"/>
        </w:rPr>
        <w:br w:type="page"/>
      </w:r>
    </w:p>
    <w:p w14:paraId="38242F0F" w14:textId="5F09905F" w:rsidR="00356605" w:rsidRPr="003A101F" w:rsidRDefault="00231D07" w:rsidP="00D50638">
      <w:pPr>
        <w:pStyle w:val="Heading1"/>
        <w:jc w:val="center"/>
        <w:rPr>
          <w:rFonts w:asciiTheme="minorHAnsi" w:eastAsia="Times New Roman" w:hAnsiTheme="minorHAnsi" w:cstheme="minorHAnsi"/>
          <w:b/>
          <w:sz w:val="24"/>
          <w:szCs w:val="24"/>
        </w:rPr>
      </w:pPr>
      <w:bookmarkStart w:id="18" w:name="_Appendix_A"/>
      <w:bookmarkStart w:id="19" w:name="_Toc66881051"/>
      <w:bookmarkEnd w:id="18"/>
      <w:r w:rsidRPr="00A23132">
        <w:rPr>
          <w:rFonts w:asciiTheme="minorHAnsi" w:eastAsia="Times New Roman" w:hAnsiTheme="minorHAnsi" w:cstheme="minorHAnsi"/>
          <w:b/>
          <w:sz w:val="24"/>
          <w:szCs w:val="24"/>
        </w:rPr>
        <w:lastRenderedPageBreak/>
        <w:t>Appendix</w:t>
      </w:r>
      <w:r w:rsidRPr="003A101F">
        <w:rPr>
          <w:rFonts w:asciiTheme="minorHAnsi" w:eastAsia="Times New Roman" w:hAnsiTheme="minorHAnsi" w:cstheme="minorHAnsi"/>
          <w:b/>
          <w:sz w:val="24"/>
          <w:szCs w:val="24"/>
        </w:rPr>
        <w:t xml:space="preserve"> </w:t>
      </w:r>
      <w:bookmarkEnd w:id="19"/>
      <w:r w:rsidR="0033723A" w:rsidRPr="00A23132">
        <w:rPr>
          <w:rFonts w:asciiTheme="minorHAnsi" w:eastAsia="Times New Roman" w:hAnsiTheme="minorHAnsi" w:cstheme="minorHAnsi"/>
          <w:b/>
          <w:sz w:val="24"/>
          <w:szCs w:val="24"/>
        </w:rPr>
        <w:t>B</w:t>
      </w:r>
    </w:p>
    <w:p w14:paraId="65B9A651" w14:textId="4EB6D172" w:rsidR="00231D07" w:rsidRPr="00D50638" w:rsidRDefault="008707ED" w:rsidP="00D50638">
      <w:pPr>
        <w:pStyle w:val="Heading1"/>
        <w:spacing w:before="120"/>
        <w:jc w:val="center"/>
        <w:rPr>
          <w:rFonts w:eastAsia="Times New Roman"/>
          <w:sz w:val="24"/>
          <w:szCs w:val="24"/>
        </w:rPr>
      </w:pPr>
      <w:bookmarkStart w:id="20" w:name="_Toc66881052"/>
      <w:r w:rsidRPr="00D50638">
        <w:rPr>
          <w:rFonts w:eastAsia="Times New Roman"/>
          <w:sz w:val="24"/>
          <w:szCs w:val="24"/>
        </w:rPr>
        <w:t>Definitions</w:t>
      </w:r>
      <w:bookmarkEnd w:id="20"/>
    </w:p>
    <w:p w14:paraId="28E57D0A" w14:textId="77777777" w:rsidR="000B4551" w:rsidRPr="000B4551" w:rsidRDefault="000B4551" w:rsidP="000B4551">
      <w:pPr>
        <w:spacing w:after="0" w:line="240" w:lineRule="auto"/>
        <w:jc w:val="center"/>
        <w:rPr>
          <w:rFonts w:eastAsia="Times New Roman" w:cstheme="minorHAnsi"/>
        </w:rPr>
      </w:pPr>
    </w:p>
    <w:p w14:paraId="1E2E5502" w14:textId="77777777" w:rsidR="00231D07" w:rsidRPr="005B5556" w:rsidRDefault="00231D07" w:rsidP="00231D07">
      <w:pPr>
        <w:spacing w:before="120" w:after="0" w:line="240" w:lineRule="auto"/>
        <w:ind w:left="360" w:hanging="360"/>
        <w:rPr>
          <w:rFonts w:cs="Arial"/>
          <w:color w:val="323232"/>
        </w:rPr>
      </w:pPr>
      <w:r w:rsidRPr="00D737BE">
        <w:rPr>
          <w:rFonts w:cs="Arial"/>
          <w:b/>
          <w:bCs/>
          <w:color w:val="000000"/>
        </w:rPr>
        <w:t xml:space="preserve">Annual Security </w:t>
      </w:r>
      <w:r>
        <w:rPr>
          <w:rFonts w:cs="Arial"/>
          <w:b/>
          <w:bCs/>
          <w:color w:val="000000"/>
        </w:rPr>
        <w:t xml:space="preserve">&amp; </w:t>
      </w:r>
      <w:r w:rsidRPr="00D737BE">
        <w:rPr>
          <w:rFonts w:cs="Arial"/>
          <w:b/>
          <w:bCs/>
          <w:color w:val="000000"/>
        </w:rPr>
        <w:t>Fire Safety Report (A</w:t>
      </w:r>
      <w:r>
        <w:rPr>
          <w:rFonts w:cs="Arial"/>
          <w:b/>
          <w:bCs/>
          <w:color w:val="000000"/>
        </w:rPr>
        <w:t>SF</w:t>
      </w:r>
      <w:r w:rsidRPr="00D737BE">
        <w:rPr>
          <w:rFonts w:cs="Arial"/>
          <w:b/>
          <w:bCs/>
          <w:color w:val="000000"/>
        </w:rPr>
        <w:t>SR)</w:t>
      </w:r>
      <w:r>
        <w:rPr>
          <w:rFonts w:cs="Arial"/>
          <w:b/>
          <w:bCs/>
          <w:color w:val="000000"/>
        </w:rPr>
        <w:t xml:space="preserve">- </w:t>
      </w:r>
      <w:r w:rsidRPr="005B5556">
        <w:rPr>
          <w:rFonts w:cs="Arial"/>
          <w:color w:val="000000"/>
        </w:rPr>
        <w:t xml:space="preserve">The Clery Act requires institutions of higher education participating in Title IV student financial assistance programs to annually publish a report containing Clery crime statistics and on-campus residence hall fire statistics for the </w:t>
      </w:r>
      <w:r w:rsidRPr="00D737BE">
        <w:rPr>
          <w:rFonts w:cs="Arial"/>
          <w:color w:val="000000"/>
        </w:rPr>
        <w:t xml:space="preserve">preceding three calendar </w:t>
      </w:r>
      <w:r w:rsidRPr="005B5556">
        <w:rPr>
          <w:rFonts w:cs="Arial"/>
          <w:color w:val="000000"/>
        </w:rPr>
        <w:t>years</w:t>
      </w:r>
      <w:r w:rsidRPr="00591799">
        <w:rPr>
          <w:rFonts w:cs="Arial"/>
          <w:color w:val="000000"/>
        </w:rPr>
        <w:t xml:space="preserve"> </w:t>
      </w:r>
      <w:r w:rsidRPr="00D737BE">
        <w:rPr>
          <w:rFonts w:cs="Arial"/>
          <w:color w:val="000000"/>
        </w:rPr>
        <w:t>for all Clery reportable geographical locations</w:t>
      </w:r>
      <w:r w:rsidRPr="005B5556">
        <w:rPr>
          <w:rFonts w:cs="Arial"/>
          <w:color w:val="000000"/>
        </w:rPr>
        <w:t xml:space="preserve">. </w:t>
      </w:r>
      <w:r>
        <w:rPr>
          <w:rFonts w:cs="Arial"/>
          <w:color w:val="000000"/>
        </w:rPr>
        <w:t xml:space="preserve"> Additionally</w:t>
      </w:r>
      <w:r w:rsidRPr="005B5556">
        <w:rPr>
          <w:rFonts w:cs="Arial"/>
          <w:color w:val="000000"/>
        </w:rPr>
        <w:t xml:space="preserve">, the report contains campus safety and fire safety policies and policy statements </w:t>
      </w:r>
      <w:r w:rsidRPr="00D737BE">
        <w:rPr>
          <w:rFonts w:cs="Arial"/>
          <w:color w:val="000000"/>
        </w:rPr>
        <w:t>includ</w:t>
      </w:r>
      <w:r>
        <w:rPr>
          <w:rFonts w:cs="Arial"/>
          <w:color w:val="000000"/>
        </w:rPr>
        <w:t xml:space="preserve">ing </w:t>
      </w:r>
      <w:r w:rsidRPr="00D737BE">
        <w:rPr>
          <w:rFonts w:cs="Arial"/>
          <w:color w:val="000000"/>
        </w:rPr>
        <w:t>(but not limited to) crime reporting, campus facility security and access, law enforcement authority, incidence of alcohol and drug use, and the prevention of/response to sexual assault, domestic or dating violence and stalking</w:t>
      </w:r>
      <w:r w:rsidRPr="005B5556">
        <w:rPr>
          <w:rFonts w:cs="Arial"/>
          <w:color w:val="000000"/>
        </w:rPr>
        <w:t xml:space="preserve">. SGSC combines the Annual Security Report and the Annual Fire Safety Report into one </w:t>
      </w:r>
      <w:r>
        <w:rPr>
          <w:rFonts w:cs="Arial"/>
          <w:color w:val="000000"/>
        </w:rPr>
        <w:t>r</w:t>
      </w:r>
      <w:r w:rsidRPr="005B5556">
        <w:rPr>
          <w:rFonts w:cs="Arial"/>
          <w:color w:val="000000"/>
        </w:rPr>
        <w:t xml:space="preserve">eport that is published annually </w:t>
      </w:r>
      <w:r>
        <w:rPr>
          <w:rFonts w:cs="Arial"/>
          <w:color w:val="000000"/>
        </w:rPr>
        <w:t>before</w:t>
      </w:r>
      <w:r w:rsidRPr="005B5556">
        <w:rPr>
          <w:rFonts w:cs="Arial"/>
          <w:color w:val="000000"/>
        </w:rPr>
        <w:t xml:space="preserve"> October 1st or an alternate date designated by the US Department of Education.</w:t>
      </w:r>
      <w:r w:rsidRPr="000F5E10">
        <w:rPr>
          <w:rFonts w:ascii="Tahoma" w:eastAsia="Times New Roman" w:hAnsi="Tahoma" w:cs="Tahoma"/>
          <w:color w:val="000000"/>
          <w:sz w:val="18"/>
          <w:szCs w:val="18"/>
        </w:rPr>
        <w:t> </w:t>
      </w:r>
    </w:p>
    <w:p w14:paraId="727FF08F" w14:textId="77777777" w:rsidR="00231D07" w:rsidRPr="00265971" w:rsidRDefault="00231D07" w:rsidP="00231D07">
      <w:pPr>
        <w:autoSpaceDE w:val="0"/>
        <w:autoSpaceDN w:val="0"/>
        <w:adjustRightInd w:val="0"/>
        <w:spacing w:before="120" w:after="0" w:line="240" w:lineRule="auto"/>
        <w:ind w:left="360" w:hanging="360"/>
        <w:rPr>
          <w:rFonts w:cs="Arial"/>
          <w:color w:val="000000"/>
        </w:rPr>
      </w:pPr>
      <w:r w:rsidRPr="00D737BE">
        <w:rPr>
          <w:rFonts w:cs="Arial"/>
          <w:b/>
          <w:bCs/>
          <w:color w:val="000000"/>
        </w:rPr>
        <w:t>Campus Security Authority (CSA)</w:t>
      </w:r>
      <w:r>
        <w:rPr>
          <w:rFonts w:cs="Arial"/>
          <w:b/>
          <w:bCs/>
          <w:color w:val="000000"/>
        </w:rPr>
        <w:t xml:space="preserve">- </w:t>
      </w:r>
      <w:r w:rsidRPr="00D737BE">
        <w:rPr>
          <w:rFonts w:cs="Arial"/>
          <w:color w:val="000000"/>
        </w:rPr>
        <w:t xml:space="preserve">Individuals who, because of their function, have an obligation under the Clery Act to notify the College of alleged Clery Crimes that are </w:t>
      </w:r>
      <w:r>
        <w:rPr>
          <w:rFonts w:cs="Arial"/>
          <w:color w:val="000000"/>
        </w:rPr>
        <w:t xml:space="preserve">witnessed or </w:t>
      </w:r>
      <w:r w:rsidRPr="00D737BE">
        <w:rPr>
          <w:rFonts w:cs="Arial"/>
          <w:color w:val="000000"/>
        </w:rPr>
        <w:t xml:space="preserve">reported to them. These individuals, by virtue of their position or due to official job duties, are required by federal law to report crime when it has been observed by or reported to them. </w:t>
      </w:r>
    </w:p>
    <w:p w14:paraId="313C9F0D" w14:textId="77777777" w:rsidR="00231D07" w:rsidRDefault="00231D07" w:rsidP="00231D07">
      <w:pPr>
        <w:spacing w:before="120" w:after="0" w:line="240" w:lineRule="auto"/>
        <w:rPr>
          <w:rFonts w:cs="Arial"/>
          <w:b/>
          <w:bCs/>
          <w:color w:val="000000"/>
        </w:rPr>
      </w:pPr>
      <w:r w:rsidRPr="00D737BE">
        <w:rPr>
          <w:rFonts w:cs="Arial"/>
          <w:b/>
          <w:bCs/>
          <w:color w:val="000000"/>
        </w:rPr>
        <w:t>Categories of Bias for Hate Crimes</w:t>
      </w:r>
    </w:p>
    <w:p w14:paraId="7DAE8E5C"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Race</w:t>
      </w:r>
      <w:r>
        <w:rPr>
          <w:rFonts w:cs="AvenirLTStd-Medium"/>
          <w:b/>
          <w:color w:val="000000"/>
        </w:rPr>
        <w:t>-</w:t>
      </w:r>
      <w:r>
        <w:rPr>
          <w:rFonts w:cs="Arial"/>
        </w:rPr>
        <w:t xml:space="preserve"> </w:t>
      </w:r>
      <w:r w:rsidRPr="00D737BE">
        <w:rPr>
          <w:rFonts w:cs="Arial"/>
        </w:rPr>
        <w:t>A preformed negative attitude toward a group of persons who possess common physical characteristics genetically transmitted by heredity which distinguish them as distinct.</w:t>
      </w:r>
    </w:p>
    <w:p w14:paraId="2C985B0E"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Gender</w:t>
      </w:r>
      <w:r>
        <w:rPr>
          <w:rFonts w:cs="AvenirLTStd-Medium"/>
          <w:b/>
          <w:color w:val="000000"/>
        </w:rPr>
        <w:t xml:space="preserve">- </w:t>
      </w:r>
      <w:r w:rsidRPr="00D737BE">
        <w:rPr>
          <w:rFonts w:cs="Arial"/>
        </w:rPr>
        <w:t>A preformed negative opinion or attitude toward a person or group of persons based on their actual or perceived gender, e.g. male or female.</w:t>
      </w:r>
    </w:p>
    <w:p w14:paraId="6BE9F6D5"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Gender Identity</w:t>
      </w:r>
      <w:r>
        <w:rPr>
          <w:rFonts w:cs="AvenirLTStd-Medium"/>
          <w:b/>
          <w:color w:val="000000"/>
        </w:rPr>
        <w:t xml:space="preserve">- </w:t>
      </w:r>
      <w:r w:rsidRPr="00D737BE">
        <w:rPr>
          <w:rFonts w:cs="Arial"/>
        </w:rPr>
        <w:t>A preformed negative opinion or attitude toward a person or group of persons based on their actual or perceived gender identity.</w:t>
      </w:r>
    </w:p>
    <w:p w14:paraId="09AF45EA"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Religion</w:t>
      </w:r>
      <w:r>
        <w:rPr>
          <w:rFonts w:cs="AvenirLTStd-Medium"/>
          <w:b/>
          <w:color w:val="000000"/>
        </w:rPr>
        <w:t xml:space="preserve">- </w:t>
      </w:r>
      <w:r w:rsidRPr="00D737BE">
        <w:rPr>
          <w:rFonts w:cs="Arial"/>
        </w:rPr>
        <w:t xml:space="preserve">A preformed negative opinion or attitude toward a group of persons who share religious beliefs regarding the origin and purpose of the universe and the </w:t>
      </w:r>
      <w:r>
        <w:rPr>
          <w:rFonts w:cs="Arial"/>
        </w:rPr>
        <w:t>(non)</w:t>
      </w:r>
      <w:r w:rsidRPr="00D737BE">
        <w:rPr>
          <w:rFonts w:cs="Arial"/>
        </w:rPr>
        <w:t>existence of a supreme being.</w:t>
      </w:r>
    </w:p>
    <w:p w14:paraId="2419D14A"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Sexual orientation</w:t>
      </w:r>
      <w:r>
        <w:rPr>
          <w:rFonts w:cs="AvenirLTStd-Medium"/>
          <w:b/>
          <w:color w:val="000000"/>
        </w:rPr>
        <w:t>-</w:t>
      </w:r>
      <w:r w:rsidRPr="00D737BE">
        <w:rPr>
          <w:rFonts w:cs="Arial"/>
        </w:rPr>
        <w:t>A preformed negative opinion or attitude toward a group of persons based on their actual or perceived sexual orientation.</w:t>
      </w:r>
    </w:p>
    <w:p w14:paraId="0D7ECEF7"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Ethnicity</w:t>
      </w:r>
      <w:r>
        <w:rPr>
          <w:rFonts w:cs="AvenirLTStd-Medium"/>
          <w:b/>
          <w:color w:val="000000"/>
        </w:rPr>
        <w:t>-</w:t>
      </w:r>
      <w:r w:rsidRPr="00D737BE">
        <w:rPr>
          <w:rFonts w:cs="Arial"/>
        </w:rPr>
        <w:t>A preformed negative opinion or attitude toward a group of people whose members identify with each other, through a common heritage, often consisting of a common language, common culture (often including a shared religion) and/or ideology that stresses common ancestry.</w:t>
      </w:r>
    </w:p>
    <w:p w14:paraId="54D68D5B"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National origin</w:t>
      </w:r>
      <w:r>
        <w:rPr>
          <w:rFonts w:cs="AvenirLTStd-Medium"/>
          <w:b/>
          <w:color w:val="000000"/>
        </w:rPr>
        <w:t xml:space="preserve">- </w:t>
      </w:r>
      <w:r w:rsidRPr="00D737BE">
        <w:rPr>
          <w:rFonts w:cs="Arial"/>
        </w:rPr>
        <w:t>A preformed negative opinion or attitude toward a group of people based on their actual or perceived country of birth.</w:t>
      </w:r>
    </w:p>
    <w:p w14:paraId="45F9BBAB"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Disability</w:t>
      </w:r>
      <w:r>
        <w:rPr>
          <w:rFonts w:cs="AvenirLTStd-Medium"/>
          <w:b/>
          <w:color w:val="000000"/>
        </w:rPr>
        <w:t xml:space="preserve">- </w:t>
      </w:r>
      <w:r w:rsidRPr="00D737BE">
        <w:rPr>
          <w:rFonts w:cs="Arial"/>
        </w:rPr>
        <w:t>A preformed negative opinion or attitude toward a group of persons based on their physical or mental impairments, whether such disability is temporary or permanent, congenital or acquired by heredity, accident, injury, advanced age or illness.</w:t>
      </w:r>
    </w:p>
    <w:p w14:paraId="18A16045" w14:textId="77777777" w:rsidR="00231D07" w:rsidRPr="00FF680C" w:rsidRDefault="00231D07" w:rsidP="00231D07">
      <w:pPr>
        <w:autoSpaceDE w:val="0"/>
        <w:autoSpaceDN w:val="0"/>
        <w:adjustRightInd w:val="0"/>
        <w:spacing w:before="120" w:after="0" w:line="240" w:lineRule="auto"/>
        <w:rPr>
          <w:rFonts w:cstheme="minorHAnsi"/>
          <w:color w:val="000000"/>
        </w:rPr>
      </w:pPr>
      <w:r w:rsidRPr="00FF680C">
        <w:rPr>
          <w:rFonts w:cstheme="minorHAnsi"/>
          <w:b/>
          <w:bCs/>
          <w:color w:val="000000"/>
        </w:rPr>
        <w:t xml:space="preserve">Clery Act Crimes- </w:t>
      </w:r>
      <w:r w:rsidRPr="00FF680C">
        <w:rPr>
          <w:rFonts w:cstheme="minorHAnsi"/>
          <w:color w:val="000000"/>
        </w:rPr>
        <w:t>Crimes required by the Clery Act to be reported annually to the SGSC Community</w:t>
      </w:r>
    </w:p>
    <w:p w14:paraId="01F7060C" w14:textId="72E0B0B2" w:rsidR="00231D07" w:rsidRPr="00727DE7" w:rsidRDefault="00231D07" w:rsidP="00231D07">
      <w:pPr>
        <w:spacing w:before="120" w:after="0" w:line="240" w:lineRule="auto"/>
        <w:ind w:left="360" w:hanging="360"/>
        <w:rPr>
          <w:rFonts w:ascii="Tahoma" w:eastAsia="Times New Roman" w:hAnsi="Tahoma" w:cs="Tahoma"/>
          <w:color w:val="000000"/>
          <w:sz w:val="18"/>
          <w:szCs w:val="18"/>
        </w:rPr>
      </w:pPr>
      <w:r>
        <w:rPr>
          <w:rFonts w:cstheme="minorHAnsi"/>
          <w:b/>
          <w:bCs/>
        </w:rPr>
        <w:t>Clery Compliance Committee-</w:t>
      </w:r>
      <w:r w:rsidRPr="00591799">
        <w:rPr>
          <w:rFonts w:ascii="Tahoma" w:eastAsia="Times New Roman" w:hAnsi="Tahoma" w:cs="Tahoma"/>
          <w:color w:val="000000"/>
          <w:sz w:val="18"/>
          <w:szCs w:val="18"/>
        </w:rPr>
        <w:t xml:space="preserve"> </w:t>
      </w:r>
      <w:r w:rsidRPr="00591799">
        <w:rPr>
          <w:rFonts w:cs="Arial"/>
          <w:color w:val="000000"/>
        </w:rPr>
        <w:t xml:space="preserve">An </w:t>
      </w:r>
      <w:r w:rsidRPr="00727DE7">
        <w:rPr>
          <w:rFonts w:cs="Arial"/>
          <w:color w:val="000000"/>
        </w:rPr>
        <w:t>interdisciplinary team of stakeholders who have authority to oversee SGSC’s compliance with the Clery Act and chaired by the</w:t>
      </w:r>
      <w:r w:rsidRPr="00727DE7">
        <w:rPr>
          <w:rFonts w:cs="Arial"/>
        </w:rPr>
        <w:t xml:space="preserve"> Clery Compliance Coordinator</w:t>
      </w:r>
      <w:r w:rsidR="008A7235" w:rsidRPr="008A7235">
        <w:rPr>
          <w:rFonts w:cs="Arial"/>
          <w:color w:val="000000"/>
        </w:rPr>
        <w:t xml:space="preserve"> </w:t>
      </w:r>
      <w:r w:rsidR="008A7235">
        <w:rPr>
          <w:rFonts w:cs="Arial"/>
          <w:color w:val="000000"/>
        </w:rPr>
        <w:t>liaison</w:t>
      </w:r>
      <w:r w:rsidRPr="00727DE7">
        <w:rPr>
          <w:rFonts w:cs="Arial"/>
        </w:rPr>
        <w:t xml:space="preserve">.  </w:t>
      </w:r>
    </w:p>
    <w:p w14:paraId="7CAF98B4" w14:textId="77777777" w:rsidR="00231D07" w:rsidRPr="005B5556" w:rsidRDefault="00231D07" w:rsidP="00231D07">
      <w:pPr>
        <w:spacing w:before="120" w:after="0" w:line="240" w:lineRule="auto"/>
        <w:ind w:left="360" w:hanging="360"/>
        <w:rPr>
          <w:rFonts w:eastAsia="Times New Roman" w:cstheme="minorHAnsi"/>
          <w:color w:val="000000"/>
        </w:rPr>
      </w:pPr>
      <w:r w:rsidRPr="00727DE7">
        <w:rPr>
          <w:rFonts w:eastAsia="Times New Roman" w:cstheme="minorHAnsi"/>
          <w:b/>
          <w:bCs/>
          <w:color w:val="000000"/>
        </w:rPr>
        <w:t>Clery Compliance Coordinator – </w:t>
      </w:r>
      <w:r w:rsidRPr="00727DE7">
        <w:rPr>
          <w:rFonts w:cs="Arial"/>
          <w:color w:val="000000"/>
        </w:rPr>
        <w:t>An individual with the authority to act on behalf of SGSC responsible for Clery compliance in accordance with federal regulations.</w:t>
      </w:r>
      <w:r w:rsidRPr="00591799">
        <w:rPr>
          <w:rFonts w:eastAsia="Times New Roman" w:cstheme="minorHAnsi"/>
          <w:color w:val="000000"/>
        </w:rPr>
        <w:t> </w:t>
      </w:r>
    </w:p>
    <w:p w14:paraId="778220E2" w14:textId="77777777" w:rsidR="00231D07" w:rsidRPr="00FF680C" w:rsidRDefault="00231D07" w:rsidP="00231D07">
      <w:pPr>
        <w:pStyle w:val="Default"/>
        <w:spacing w:before="120"/>
        <w:rPr>
          <w:rFonts w:asciiTheme="minorHAnsi" w:hAnsiTheme="minorHAnsi" w:cstheme="minorHAnsi"/>
          <w:sz w:val="22"/>
          <w:szCs w:val="22"/>
        </w:rPr>
      </w:pPr>
      <w:r w:rsidRPr="00FF680C">
        <w:rPr>
          <w:rFonts w:asciiTheme="minorHAnsi" w:hAnsiTheme="minorHAnsi" w:cstheme="minorHAnsi"/>
          <w:b/>
          <w:bCs/>
          <w:sz w:val="22"/>
          <w:szCs w:val="22"/>
        </w:rPr>
        <w:t>Clery Geography-</w:t>
      </w:r>
      <w:r w:rsidRPr="00FF680C">
        <w:rPr>
          <w:rFonts w:asciiTheme="minorHAnsi" w:hAnsiTheme="minorHAnsi" w:cstheme="minorHAnsi"/>
          <w:sz w:val="22"/>
          <w:szCs w:val="22"/>
        </w:rPr>
        <w:t xml:space="preserve"> Property owned, leased, or controlled by the institution which includes: </w:t>
      </w:r>
    </w:p>
    <w:p w14:paraId="563479CF" w14:textId="77777777" w:rsidR="00231D07" w:rsidRPr="002F3BD3" w:rsidRDefault="00231D07" w:rsidP="00231D07">
      <w:pPr>
        <w:pStyle w:val="ListParagraph"/>
        <w:autoSpaceDE w:val="0"/>
        <w:autoSpaceDN w:val="0"/>
        <w:adjustRightInd w:val="0"/>
        <w:spacing w:before="120" w:after="0" w:line="240" w:lineRule="auto"/>
        <w:ind w:left="360"/>
        <w:rPr>
          <w:rFonts w:cstheme="minorHAnsi"/>
          <w:color w:val="000000"/>
        </w:rPr>
      </w:pPr>
      <w:r w:rsidRPr="00D737BE">
        <w:rPr>
          <w:rFonts w:cstheme="minorHAnsi"/>
          <w:b/>
          <w:bCs/>
        </w:rPr>
        <w:t xml:space="preserve">On </w:t>
      </w:r>
      <w:r w:rsidRPr="00FF680C">
        <w:rPr>
          <w:rFonts w:cs="AvenirLTStd-Medium"/>
          <w:b/>
          <w:color w:val="000000"/>
        </w:rPr>
        <w:t>Campus</w:t>
      </w:r>
      <w:r>
        <w:rPr>
          <w:rFonts w:cstheme="minorHAnsi"/>
          <w:b/>
          <w:bCs/>
        </w:rPr>
        <w:t>-</w:t>
      </w:r>
      <w:r w:rsidRPr="00D737BE">
        <w:rPr>
          <w:rFonts w:cstheme="minorHAnsi"/>
          <w:b/>
          <w:bCs/>
        </w:rPr>
        <w:t xml:space="preserve"> </w:t>
      </w:r>
      <w:r w:rsidRPr="00D737BE">
        <w:rPr>
          <w:rFonts w:eastAsia="Times New Roman" w:cs="Open Sans"/>
          <w:color w:val="1A1A1A"/>
        </w:rPr>
        <w:t xml:space="preserve">Any building or property owned or controlled by an institution within the same reasonably contiguous geographic area and used by the institution in direct support of, or in a manner related to, the </w:t>
      </w:r>
      <w:r w:rsidRPr="00D737BE">
        <w:rPr>
          <w:rFonts w:eastAsia="Times New Roman" w:cs="Open Sans"/>
          <w:color w:val="1A1A1A"/>
        </w:rPr>
        <w:lastRenderedPageBreak/>
        <w:t>institution’s educational purposes, including residence halls; and any building or property that is within or reasonably contiguous to that described in the first part of this definition, that is owned by the institution but controlled by another person, is frequently used by students, and supports institutional purposes (such as a food or other retail vendor).</w:t>
      </w:r>
      <w:r>
        <w:rPr>
          <w:rFonts w:eastAsia="Times New Roman" w:cs="Open Sans"/>
          <w:color w:val="1A1A1A"/>
        </w:rPr>
        <w:t xml:space="preserve">  </w:t>
      </w:r>
      <w:r w:rsidRPr="00D737BE">
        <w:rPr>
          <w:rFonts w:eastAsia="Times New Roman" w:cs="Open Sans"/>
          <w:b/>
          <w:color w:val="1A1A1A"/>
        </w:rPr>
        <w:t>Residential Facilities</w:t>
      </w:r>
      <w:r w:rsidRPr="007E7487">
        <w:rPr>
          <w:rFonts w:eastAsia="Times New Roman" w:cs="Open Sans"/>
          <w:color w:val="1A1A1A"/>
        </w:rPr>
        <w:t xml:space="preserve"> </w:t>
      </w:r>
      <w:r>
        <w:rPr>
          <w:rFonts w:eastAsia="Times New Roman" w:cs="Open Sans"/>
          <w:color w:val="1A1A1A"/>
        </w:rPr>
        <w:t xml:space="preserve">are </w:t>
      </w:r>
      <w:r w:rsidRPr="007E7487">
        <w:rPr>
          <w:rFonts w:eastAsia="Times New Roman" w:cs="Open Sans"/>
          <w:color w:val="1A1A1A"/>
        </w:rPr>
        <w:t xml:space="preserve">a subset of the </w:t>
      </w:r>
      <w:r w:rsidRPr="00D737BE">
        <w:rPr>
          <w:rFonts w:eastAsia="Times New Roman" w:cs="Open Sans"/>
          <w:color w:val="1A1A1A"/>
        </w:rPr>
        <w:t>On-Campus</w:t>
      </w:r>
      <w:r w:rsidRPr="007E7487">
        <w:rPr>
          <w:rFonts w:eastAsia="Times New Roman" w:cs="Open Sans"/>
          <w:color w:val="1A1A1A"/>
        </w:rPr>
        <w:t xml:space="preserve"> category. </w:t>
      </w:r>
    </w:p>
    <w:p w14:paraId="3631CFD8" w14:textId="77777777" w:rsidR="00231D07" w:rsidRPr="00633436" w:rsidRDefault="00231D07" w:rsidP="00231D07">
      <w:pPr>
        <w:pStyle w:val="ListParagraph"/>
        <w:autoSpaceDE w:val="0"/>
        <w:autoSpaceDN w:val="0"/>
        <w:adjustRightInd w:val="0"/>
        <w:spacing w:before="120" w:after="0" w:line="240" w:lineRule="auto"/>
        <w:ind w:left="360"/>
        <w:contextualSpacing w:val="0"/>
        <w:rPr>
          <w:rFonts w:cstheme="minorHAnsi"/>
        </w:rPr>
      </w:pPr>
      <w:r w:rsidRPr="00D737BE">
        <w:rPr>
          <w:rFonts w:cstheme="minorHAnsi"/>
          <w:b/>
          <w:bCs/>
        </w:rPr>
        <w:t>Non-Campus</w:t>
      </w:r>
      <w:r>
        <w:rPr>
          <w:rFonts w:cstheme="minorHAnsi"/>
          <w:b/>
          <w:bCs/>
        </w:rPr>
        <w:t>-</w:t>
      </w:r>
      <w:r w:rsidRPr="00D737BE">
        <w:rPr>
          <w:rFonts w:cstheme="minorHAnsi"/>
          <w:b/>
          <w:bCs/>
        </w:rPr>
        <w:t xml:space="preserve"> </w:t>
      </w:r>
      <w:r w:rsidRPr="00D737BE">
        <w:rPr>
          <w:rFonts w:cstheme="minorHAnsi"/>
        </w:rPr>
        <w:t>areas used in direct support of, or in relation to, the College’s educational purposes, is frequently used by students but is not reasonably contiguous to the College</w:t>
      </w:r>
      <w:r>
        <w:rPr>
          <w:rFonts w:cstheme="minorHAnsi"/>
        </w:rPr>
        <w:t>.</w:t>
      </w:r>
    </w:p>
    <w:p w14:paraId="2FFF5C8C" w14:textId="77777777" w:rsidR="00231D07" w:rsidRDefault="00231D07" w:rsidP="00231D07">
      <w:pPr>
        <w:pStyle w:val="ListParagraph"/>
        <w:autoSpaceDE w:val="0"/>
        <w:autoSpaceDN w:val="0"/>
        <w:adjustRightInd w:val="0"/>
        <w:spacing w:before="120" w:after="0" w:line="240" w:lineRule="auto"/>
        <w:ind w:left="360"/>
        <w:contextualSpacing w:val="0"/>
        <w:rPr>
          <w:rFonts w:cstheme="minorHAnsi"/>
        </w:rPr>
      </w:pPr>
      <w:r w:rsidRPr="00D737BE">
        <w:rPr>
          <w:rFonts w:cstheme="minorHAnsi"/>
          <w:b/>
          <w:bCs/>
        </w:rPr>
        <w:t>Public Property</w:t>
      </w:r>
      <w:r>
        <w:rPr>
          <w:rFonts w:cstheme="minorHAnsi"/>
          <w:b/>
          <w:bCs/>
        </w:rPr>
        <w:t>-</w:t>
      </w:r>
      <w:r w:rsidRPr="00D737BE">
        <w:rPr>
          <w:rFonts w:cstheme="minorHAnsi"/>
          <w:b/>
          <w:bCs/>
        </w:rPr>
        <w:t xml:space="preserve"> </w:t>
      </w:r>
      <w:r w:rsidRPr="00D737BE">
        <w:rPr>
          <w:rFonts w:cstheme="minorHAnsi"/>
        </w:rPr>
        <w:t xml:space="preserve">All public property, including thoroughfares, streets, sidewalks, and parking facilities, that is within the campus or immediately adjacent to and accessible from the campus. </w:t>
      </w:r>
    </w:p>
    <w:p w14:paraId="728E40D8" w14:textId="77777777" w:rsidR="00231D07" w:rsidRPr="00633436" w:rsidRDefault="00231D07" w:rsidP="00231D07">
      <w:pPr>
        <w:pStyle w:val="ListParagraph"/>
        <w:autoSpaceDE w:val="0"/>
        <w:autoSpaceDN w:val="0"/>
        <w:adjustRightInd w:val="0"/>
        <w:spacing w:before="120" w:after="0" w:line="240" w:lineRule="auto"/>
        <w:ind w:left="360"/>
        <w:contextualSpacing w:val="0"/>
        <w:rPr>
          <w:rFonts w:cstheme="minorHAnsi"/>
        </w:rPr>
      </w:pPr>
      <w:r w:rsidRPr="00633436">
        <w:rPr>
          <w:rFonts w:cstheme="minorHAnsi"/>
          <w:b/>
        </w:rPr>
        <w:t>Daily Crime and Fire Log-</w:t>
      </w:r>
      <w:r w:rsidRPr="00633436">
        <w:rPr>
          <w:rFonts w:cstheme="minorHAnsi"/>
        </w:rPr>
        <w:t xml:space="preserve"> A log that records any alleged or confirmed criminal incidents reported to the SGSC Police Department that were reported to have occurred within the College Clery Geography.  Additionally, any fire incidents reported to an SGSC Official which have occurred within Clery Geography are also logged. This log is maintained by the SGSC Police Department.</w:t>
      </w:r>
    </w:p>
    <w:p w14:paraId="565AA471" w14:textId="77777777" w:rsidR="00231D07" w:rsidRPr="00D737BE" w:rsidRDefault="00231D07" w:rsidP="00231D07">
      <w:pPr>
        <w:spacing w:before="120" w:after="0" w:line="240" w:lineRule="auto"/>
        <w:ind w:left="360" w:hanging="360"/>
      </w:pPr>
      <w:r w:rsidRPr="00D737BE">
        <w:rPr>
          <w:b/>
          <w:bCs/>
        </w:rPr>
        <w:t>Disciplinary Referral</w:t>
      </w:r>
      <w:r>
        <w:rPr>
          <w:b/>
          <w:bCs/>
        </w:rPr>
        <w:t>-</w:t>
      </w:r>
      <w:r w:rsidRPr="00F60A2D">
        <w:t xml:space="preserve"> </w:t>
      </w:r>
      <w:r w:rsidRPr="00D737BE">
        <w:t xml:space="preserve">A disciplinary action of which a record is kept, and which may result in the </w:t>
      </w:r>
      <w:r w:rsidRPr="009A1A4E">
        <w:rPr>
          <w:rFonts w:cs="Arial"/>
          <w:color w:val="000000"/>
        </w:rPr>
        <w:t>imposition</w:t>
      </w:r>
      <w:r w:rsidRPr="00D737BE">
        <w:t xml:space="preserve"> of a sanction.  For Clery reporting purposes, statistics will be reported for liquor law, drug abuse and illegal weapons possessions violations. </w:t>
      </w:r>
    </w:p>
    <w:p w14:paraId="6E635432" w14:textId="77777777" w:rsidR="00231D07" w:rsidRPr="00591799" w:rsidRDefault="00231D07" w:rsidP="00231D07">
      <w:pPr>
        <w:spacing w:before="120" w:after="0" w:line="240" w:lineRule="auto"/>
        <w:ind w:left="360" w:hanging="360"/>
        <w:rPr>
          <w:rFonts w:eastAsia="Times New Roman" w:cstheme="minorHAnsi"/>
          <w:color w:val="1A1A1A"/>
        </w:rPr>
      </w:pPr>
      <w:r w:rsidRPr="00591799">
        <w:rPr>
          <w:rFonts w:cstheme="minorHAnsi"/>
          <w:b/>
          <w:bCs/>
        </w:rPr>
        <w:t xml:space="preserve">Emergency Notification- </w:t>
      </w:r>
      <w:r w:rsidRPr="00591799">
        <w:rPr>
          <w:rFonts w:cstheme="minorHAnsi"/>
          <w:bCs/>
        </w:rPr>
        <w:t>Requirement</w:t>
      </w:r>
      <w:r w:rsidRPr="00591799">
        <w:rPr>
          <w:rFonts w:eastAsia="Times New Roman" w:cstheme="minorHAnsi"/>
          <w:color w:val="1A1A1A"/>
        </w:rPr>
        <w:t xml:space="preserve"> to make emergency notifications of emergency events and </w:t>
      </w:r>
      <w:r w:rsidRPr="009A1A4E">
        <w:rPr>
          <w:rFonts w:cs="Arial"/>
          <w:color w:val="000000"/>
        </w:rPr>
        <w:t>dangerous</w:t>
      </w:r>
      <w:r w:rsidRPr="00591799">
        <w:rPr>
          <w:rFonts w:eastAsia="Times New Roman" w:cstheme="minorHAnsi"/>
          <w:color w:val="1A1A1A"/>
        </w:rPr>
        <w:t xml:space="preserve"> conditions then occurring on campus or that present an imminent threat to the campus.  </w:t>
      </w:r>
    </w:p>
    <w:p w14:paraId="73A1F780" w14:textId="77777777" w:rsidR="00231D07" w:rsidRPr="00591799" w:rsidRDefault="00231D07" w:rsidP="00231D07">
      <w:pPr>
        <w:spacing w:before="120" w:after="0" w:line="240" w:lineRule="auto"/>
        <w:ind w:left="360" w:hanging="360"/>
        <w:rPr>
          <w:rFonts w:eastAsia="Times New Roman" w:cstheme="minorHAnsi"/>
          <w:color w:val="000000"/>
        </w:rPr>
      </w:pPr>
      <w:r w:rsidRPr="00591799">
        <w:rPr>
          <w:rFonts w:cstheme="minorHAnsi"/>
          <w:b/>
          <w:bCs/>
          <w:color w:val="000000"/>
        </w:rPr>
        <w:t>Fire Log-</w:t>
      </w:r>
      <w:r w:rsidRPr="00591799">
        <w:rPr>
          <w:rFonts w:eastAsia="Times New Roman" w:cstheme="minorHAnsi"/>
          <w:color w:val="000000"/>
        </w:rPr>
        <w:t xml:space="preserve"> A record </w:t>
      </w:r>
      <w:r>
        <w:rPr>
          <w:rFonts w:eastAsia="Times New Roman" w:cstheme="minorHAnsi"/>
          <w:color w:val="000000"/>
        </w:rPr>
        <w:t>maintained by</w:t>
      </w:r>
      <w:r w:rsidRPr="00591799">
        <w:rPr>
          <w:rFonts w:eastAsia="Times New Roman" w:cstheme="minorHAnsi"/>
          <w:color w:val="000000"/>
        </w:rPr>
        <w:t xml:space="preserve"> </w:t>
      </w:r>
      <w:r w:rsidRPr="009A1A4E">
        <w:rPr>
          <w:rFonts w:cs="Arial"/>
          <w:color w:val="000000"/>
        </w:rPr>
        <w:t>Residence</w:t>
      </w:r>
      <w:r>
        <w:rPr>
          <w:rFonts w:eastAsia="Times New Roman" w:cstheme="minorHAnsi"/>
          <w:color w:val="000000"/>
        </w:rPr>
        <w:t xml:space="preserve"> Life and Housing </w:t>
      </w:r>
      <w:r w:rsidRPr="00591799">
        <w:rPr>
          <w:rFonts w:eastAsia="Times New Roman" w:cstheme="minorHAnsi"/>
          <w:color w:val="000000"/>
        </w:rPr>
        <w:t>of fire</w:t>
      </w:r>
      <w:r>
        <w:rPr>
          <w:rFonts w:eastAsia="Times New Roman" w:cstheme="minorHAnsi"/>
          <w:color w:val="000000"/>
        </w:rPr>
        <w:t>s</w:t>
      </w:r>
      <w:r w:rsidRPr="00591799">
        <w:rPr>
          <w:rFonts w:eastAsia="Times New Roman" w:cstheme="minorHAnsi"/>
          <w:color w:val="000000"/>
        </w:rPr>
        <w:t xml:space="preserve"> </w:t>
      </w:r>
      <w:r>
        <w:rPr>
          <w:rFonts w:eastAsia="Times New Roman" w:cstheme="minorHAnsi"/>
          <w:color w:val="000000"/>
        </w:rPr>
        <w:t>occurring in</w:t>
      </w:r>
      <w:r w:rsidRPr="00591799">
        <w:rPr>
          <w:rFonts w:eastAsia="Times New Roman" w:cstheme="minorHAnsi"/>
          <w:color w:val="000000"/>
        </w:rPr>
        <w:t xml:space="preserve"> on-campus student housing</w:t>
      </w:r>
      <w:r>
        <w:rPr>
          <w:rFonts w:eastAsia="Times New Roman" w:cstheme="minorHAnsi"/>
          <w:color w:val="000000"/>
        </w:rPr>
        <w:t>.</w:t>
      </w:r>
      <w:r w:rsidRPr="00591799">
        <w:rPr>
          <w:rFonts w:eastAsia="Times New Roman" w:cstheme="minorHAnsi"/>
          <w:color w:val="000000"/>
        </w:rPr>
        <w:t xml:space="preserve"> </w:t>
      </w:r>
    </w:p>
    <w:p w14:paraId="27A0D4B9" w14:textId="77777777" w:rsidR="00231D07" w:rsidRPr="003E1301" w:rsidRDefault="00231D07" w:rsidP="00231D07">
      <w:pPr>
        <w:spacing w:before="120" w:after="0" w:line="240" w:lineRule="auto"/>
        <w:ind w:left="360" w:hanging="360"/>
        <w:rPr>
          <w:b/>
          <w:bCs/>
        </w:rPr>
      </w:pPr>
      <w:r w:rsidRPr="00D737BE">
        <w:rPr>
          <w:b/>
          <w:bCs/>
        </w:rPr>
        <w:t>Timely Warning</w:t>
      </w:r>
      <w:r>
        <w:rPr>
          <w:b/>
          <w:bCs/>
        </w:rPr>
        <w:t>-</w:t>
      </w:r>
      <w:r w:rsidRPr="00591799">
        <w:rPr>
          <w:rFonts w:ascii="Tahoma" w:eastAsia="Times New Roman" w:hAnsi="Tahoma" w:cs="Tahoma"/>
          <w:color w:val="000000"/>
          <w:sz w:val="18"/>
          <w:szCs w:val="18"/>
        </w:rPr>
        <w:t xml:space="preserve"> </w:t>
      </w:r>
      <w:r w:rsidRPr="00591799">
        <w:rPr>
          <w:rFonts w:eastAsia="Times New Roman" w:cstheme="minorHAnsi"/>
          <w:color w:val="000000"/>
        </w:rPr>
        <w:t>An alert to the campus community of Clery crimes reported to</w:t>
      </w:r>
      <w:r>
        <w:rPr>
          <w:rFonts w:eastAsia="Times New Roman" w:cstheme="minorHAnsi"/>
          <w:color w:val="000000"/>
        </w:rPr>
        <w:t xml:space="preserve"> SGSC</w:t>
      </w:r>
      <w:r w:rsidRPr="00591799">
        <w:rPr>
          <w:rFonts w:eastAsia="Times New Roman" w:cstheme="minorHAnsi"/>
          <w:color w:val="000000"/>
        </w:rPr>
        <w:t xml:space="preserve"> Police, campus security authorities or local police agencies and considered by </w:t>
      </w:r>
      <w:r>
        <w:rPr>
          <w:rFonts w:eastAsia="Times New Roman" w:cstheme="minorHAnsi"/>
          <w:color w:val="000000"/>
        </w:rPr>
        <w:t>SGSC</w:t>
      </w:r>
      <w:r w:rsidRPr="00591799">
        <w:rPr>
          <w:rFonts w:eastAsia="Times New Roman" w:cstheme="minorHAnsi"/>
          <w:color w:val="000000"/>
        </w:rPr>
        <w:t xml:space="preserve"> to represent a serious or continuing threat to students and employees within the </w:t>
      </w:r>
      <w:r>
        <w:rPr>
          <w:rFonts w:eastAsia="Times New Roman" w:cstheme="minorHAnsi"/>
          <w:color w:val="000000"/>
        </w:rPr>
        <w:t>College</w:t>
      </w:r>
      <w:r w:rsidRPr="00591799">
        <w:rPr>
          <w:rFonts w:eastAsia="Times New Roman" w:cstheme="minorHAnsi"/>
          <w:color w:val="000000"/>
        </w:rPr>
        <w:t xml:space="preserve"> Clery geography.</w:t>
      </w:r>
    </w:p>
    <w:p w14:paraId="3D46F1DE" w14:textId="5349F68C" w:rsidR="000B4551" w:rsidRDefault="000B4551">
      <w:pPr>
        <w:rPr>
          <w:rFonts w:eastAsia="Times New Roman" w:cstheme="minorHAnsi"/>
        </w:rPr>
      </w:pPr>
      <w:r>
        <w:rPr>
          <w:rFonts w:eastAsia="Times New Roman" w:cstheme="minorHAnsi"/>
        </w:rPr>
        <w:br w:type="page"/>
      </w:r>
    </w:p>
    <w:p w14:paraId="3AF17517" w14:textId="5FB9E7B5" w:rsidR="000B4551" w:rsidRPr="003A101F" w:rsidRDefault="000B4551" w:rsidP="00D50638">
      <w:pPr>
        <w:pStyle w:val="Heading1"/>
        <w:jc w:val="center"/>
        <w:rPr>
          <w:rFonts w:asciiTheme="minorHAnsi" w:eastAsia="Times New Roman" w:hAnsiTheme="minorHAnsi" w:cstheme="minorHAnsi"/>
          <w:b/>
          <w:sz w:val="24"/>
          <w:szCs w:val="24"/>
        </w:rPr>
      </w:pPr>
      <w:bookmarkStart w:id="21" w:name="_Appendix_B"/>
      <w:bookmarkStart w:id="22" w:name="_Toc66881053"/>
      <w:bookmarkEnd w:id="21"/>
      <w:r w:rsidRPr="003A101F">
        <w:rPr>
          <w:rFonts w:asciiTheme="minorHAnsi" w:eastAsia="Times New Roman" w:hAnsiTheme="minorHAnsi" w:cstheme="minorHAnsi"/>
          <w:b/>
          <w:sz w:val="24"/>
          <w:szCs w:val="24"/>
        </w:rPr>
        <w:lastRenderedPageBreak/>
        <w:t xml:space="preserve">Appendix </w:t>
      </w:r>
      <w:bookmarkEnd w:id="22"/>
      <w:r w:rsidR="0033723A">
        <w:rPr>
          <w:rFonts w:asciiTheme="minorHAnsi" w:eastAsia="Times New Roman" w:hAnsiTheme="minorHAnsi" w:cstheme="minorHAnsi"/>
          <w:b/>
          <w:sz w:val="24"/>
          <w:szCs w:val="24"/>
        </w:rPr>
        <w:t>C</w:t>
      </w:r>
    </w:p>
    <w:p w14:paraId="0917C67C" w14:textId="563FB950" w:rsidR="000B4551" w:rsidRPr="00ED4594" w:rsidRDefault="00C51044" w:rsidP="00F51516">
      <w:pPr>
        <w:spacing w:before="120" w:after="0" w:line="240" w:lineRule="auto"/>
        <w:jc w:val="center"/>
        <w:rPr>
          <w:rFonts w:eastAsia="Times New Roman" w:cstheme="minorHAnsi"/>
          <w:sz w:val="24"/>
          <w:szCs w:val="24"/>
        </w:rPr>
      </w:pPr>
      <w:r w:rsidRPr="00ED4594">
        <w:rPr>
          <w:rFonts w:eastAsia="Times New Roman" w:cstheme="minorHAnsi"/>
          <w:sz w:val="24"/>
          <w:szCs w:val="24"/>
        </w:rPr>
        <w:t xml:space="preserve">Division </w:t>
      </w:r>
      <w:r w:rsidR="008707ED" w:rsidRPr="00ED4594">
        <w:rPr>
          <w:rFonts w:eastAsia="Times New Roman" w:cstheme="minorHAnsi"/>
          <w:sz w:val="24"/>
          <w:szCs w:val="24"/>
        </w:rPr>
        <w:t>Responsibilities</w:t>
      </w:r>
    </w:p>
    <w:p w14:paraId="1EA5D47D" w14:textId="77777777" w:rsidR="008707ED" w:rsidRPr="000B4551" w:rsidRDefault="008707ED" w:rsidP="008707ED">
      <w:pPr>
        <w:spacing w:after="0" w:line="240" w:lineRule="auto"/>
        <w:rPr>
          <w:rFonts w:eastAsia="Times New Roman" w:cstheme="minorHAnsi"/>
          <w:b/>
        </w:rPr>
      </w:pPr>
    </w:p>
    <w:p w14:paraId="70262669" w14:textId="77777777" w:rsidR="000B4551" w:rsidRDefault="000B4551" w:rsidP="000B4551">
      <w:pPr>
        <w:autoSpaceDE w:val="0"/>
        <w:autoSpaceDN w:val="0"/>
        <w:adjustRightInd w:val="0"/>
        <w:spacing w:after="0" w:line="240" w:lineRule="auto"/>
        <w:rPr>
          <w:rFonts w:cstheme="minorHAnsi"/>
        </w:rPr>
      </w:pPr>
      <w:r w:rsidRPr="00356605">
        <w:rPr>
          <w:rFonts w:cstheme="minorHAnsi"/>
        </w:rPr>
        <w:t xml:space="preserve">The list below </w:t>
      </w:r>
      <w:r>
        <w:rPr>
          <w:rFonts w:cstheme="minorHAnsi"/>
        </w:rPr>
        <w:t>is a</w:t>
      </w:r>
      <w:r w:rsidRPr="00356605">
        <w:rPr>
          <w:rFonts w:cstheme="minorHAnsi"/>
        </w:rPr>
        <w:t xml:space="preserve"> </w:t>
      </w:r>
      <w:r w:rsidRPr="00EC60FC">
        <w:rPr>
          <w:rFonts w:cstheme="minorHAnsi"/>
          <w:b/>
        </w:rPr>
        <w:t>partial</w:t>
      </w:r>
      <w:r w:rsidRPr="00356605">
        <w:rPr>
          <w:rFonts w:cstheme="minorHAnsi"/>
        </w:rPr>
        <w:t xml:space="preserve"> </w:t>
      </w:r>
      <w:r>
        <w:rPr>
          <w:rFonts w:cstheme="minorHAnsi"/>
        </w:rPr>
        <w:t xml:space="preserve">list of </w:t>
      </w:r>
      <w:r w:rsidRPr="00356605">
        <w:rPr>
          <w:rFonts w:cstheme="minorHAnsi"/>
        </w:rPr>
        <w:t xml:space="preserve">responsibilities </w:t>
      </w:r>
      <w:r>
        <w:rPr>
          <w:rFonts w:cstheme="minorHAnsi"/>
        </w:rPr>
        <w:t>by</w:t>
      </w:r>
      <w:r w:rsidRPr="00356605">
        <w:rPr>
          <w:rFonts w:cstheme="minorHAnsi"/>
        </w:rPr>
        <w:t xml:space="preserve"> division to ensure Clery Compliance.</w:t>
      </w:r>
    </w:p>
    <w:p w14:paraId="029C8029" w14:textId="77777777" w:rsidR="000B4551" w:rsidRPr="00EC60FC" w:rsidRDefault="000B4551" w:rsidP="000B4551">
      <w:pPr>
        <w:autoSpaceDE w:val="0"/>
        <w:autoSpaceDN w:val="0"/>
        <w:adjustRightInd w:val="0"/>
        <w:spacing w:after="0" w:line="240" w:lineRule="auto"/>
        <w:rPr>
          <w:rFonts w:cstheme="minorHAnsi"/>
          <w:sz w:val="16"/>
          <w:szCs w:val="16"/>
        </w:rPr>
      </w:pPr>
    </w:p>
    <w:tbl>
      <w:tblPr>
        <w:tblW w:w="1018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18"/>
        <w:gridCol w:w="8367"/>
      </w:tblGrid>
      <w:tr w:rsidR="000B4551" w:rsidRPr="00D737BE" w14:paraId="43A63716" w14:textId="77777777" w:rsidTr="002A61BA">
        <w:trPr>
          <w:trHeight w:val="1476"/>
        </w:trPr>
        <w:tc>
          <w:tcPr>
            <w:tcW w:w="1818" w:type="dxa"/>
          </w:tcPr>
          <w:p w14:paraId="48ED5BAB" w14:textId="77777777" w:rsidR="000B4551" w:rsidRPr="00D737BE" w:rsidRDefault="000B4551" w:rsidP="00F51516">
            <w:pPr>
              <w:pStyle w:val="Default"/>
              <w:spacing w:before="120"/>
              <w:rPr>
                <w:rFonts w:asciiTheme="minorHAnsi" w:hAnsiTheme="minorHAnsi"/>
                <w:b/>
                <w:bCs/>
                <w:sz w:val="22"/>
                <w:szCs w:val="22"/>
              </w:rPr>
            </w:pPr>
            <w:r w:rsidRPr="00D737BE">
              <w:rPr>
                <w:rFonts w:asciiTheme="minorHAnsi" w:hAnsiTheme="minorHAnsi"/>
                <w:b/>
                <w:bCs/>
                <w:sz w:val="22"/>
                <w:szCs w:val="22"/>
              </w:rPr>
              <w:t>All Divisions</w:t>
            </w:r>
          </w:p>
        </w:tc>
        <w:tc>
          <w:tcPr>
            <w:tcW w:w="8367" w:type="dxa"/>
          </w:tcPr>
          <w:p w14:paraId="54E2807F" w14:textId="77777777" w:rsidR="000B4551" w:rsidRPr="00692F4C" w:rsidRDefault="000B4551" w:rsidP="00F51516">
            <w:pPr>
              <w:pStyle w:val="Default"/>
              <w:numPr>
                <w:ilvl w:val="0"/>
                <w:numId w:val="31"/>
              </w:numPr>
              <w:spacing w:before="60"/>
              <w:ind w:left="245" w:hanging="245"/>
              <w:rPr>
                <w:rFonts w:asciiTheme="minorHAnsi" w:hAnsiTheme="minorHAnsi" w:cstheme="minorBidi"/>
                <w:color w:val="auto"/>
                <w:sz w:val="22"/>
                <w:szCs w:val="22"/>
              </w:rPr>
            </w:pPr>
            <w:r>
              <w:rPr>
                <w:rFonts w:asciiTheme="minorHAnsi" w:hAnsiTheme="minorHAnsi" w:cstheme="minorBidi"/>
                <w:color w:val="auto"/>
                <w:sz w:val="22"/>
                <w:szCs w:val="22"/>
              </w:rPr>
              <w:t>CSAs r</w:t>
            </w:r>
            <w:r w:rsidRPr="00692F4C">
              <w:rPr>
                <w:rFonts w:asciiTheme="minorHAnsi" w:hAnsiTheme="minorHAnsi" w:cstheme="minorBidi"/>
                <w:color w:val="auto"/>
                <w:sz w:val="22"/>
                <w:szCs w:val="22"/>
              </w:rPr>
              <w:t xml:space="preserve">eport all alleged or confirmed crimes immediately to SGSC PD for a Timely Warning </w:t>
            </w:r>
            <w:r w:rsidRPr="009A1A4E">
              <w:rPr>
                <w:rFonts w:asciiTheme="minorHAnsi" w:hAnsiTheme="minorHAnsi" w:cstheme="minorBidi"/>
                <w:color w:val="auto"/>
                <w:sz w:val="22"/>
                <w:szCs w:val="22"/>
              </w:rPr>
              <w:t>and/or Emergency Notification consideration.</w:t>
            </w:r>
          </w:p>
          <w:p w14:paraId="10685CA9" w14:textId="77777777" w:rsidR="000B4551" w:rsidRDefault="000B4551" w:rsidP="00F51516">
            <w:pPr>
              <w:pStyle w:val="Default"/>
              <w:numPr>
                <w:ilvl w:val="0"/>
                <w:numId w:val="31"/>
              </w:numPr>
              <w:spacing w:before="60"/>
              <w:ind w:left="245" w:hanging="245"/>
              <w:rPr>
                <w:rFonts w:asciiTheme="minorHAnsi" w:hAnsiTheme="minorHAnsi"/>
                <w:sz w:val="22"/>
                <w:szCs w:val="22"/>
              </w:rPr>
            </w:pPr>
            <w:r w:rsidRPr="00692F4C">
              <w:rPr>
                <w:rFonts w:asciiTheme="minorHAnsi" w:hAnsiTheme="minorHAnsi" w:cstheme="minorBidi"/>
                <w:color w:val="auto"/>
                <w:sz w:val="22"/>
                <w:szCs w:val="22"/>
              </w:rPr>
              <w:t>Conduct bi-annual emergency alert exercises and tests the emergency alert system in conjunction with the exercise</w:t>
            </w:r>
            <w:r w:rsidRPr="00D737BE">
              <w:rPr>
                <w:rFonts w:asciiTheme="minorHAnsi" w:hAnsiTheme="minorHAnsi"/>
                <w:sz w:val="22"/>
                <w:szCs w:val="22"/>
              </w:rPr>
              <w:t xml:space="preserve"> </w:t>
            </w:r>
            <w:r>
              <w:rPr>
                <w:rFonts w:asciiTheme="minorHAnsi" w:hAnsiTheme="minorHAnsi"/>
                <w:sz w:val="22"/>
                <w:szCs w:val="22"/>
              </w:rPr>
              <w:t>(by building).</w:t>
            </w:r>
          </w:p>
          <w:p w14:paraId="0EB76EAD" w14:textId="77777777" w:rsidR="000B4551" w:rsidRDefault="000B4551" w:rsidP="00F51516">
            <w:pPr>
              <w:pStyle w:val="Default"/>
              <w:numPr>
                <w:ilvl w:val="0"/>
                <w:numId w:val="31"/>
              </w:numPr>
              <w:spacing w:before="60"/>
              <w:ind w:left="245" w:hanging="245"/>
              <w:rPr>
                <w:rFonts w:asciiTheme="minorHAnsi" w:hAnsiTheme="minorHAnsi"/>
                <w:sz w:val="22"/>
                <w:szCs w:val="22"/>
              </w:rPr>
            </w:pPr>
            <w:r>
              <w:rPr>
                <w:rFonts w:asciiTheme="minorHAnsi" w:hAnsiTheme="minorHAnsi"/>
                <w:sz w:val="22"/>
                <w:szCs w:val="22"/>
              </w:rPr>
              <w:t>Conduct programming per the Clery Act guidance (e.g. Drug and Alcohol Education, Bystander Intervention, Sexual Assault Prevention and Reporting</w:t>
            </w:r>
            <w:r w:rsidRPr="00880BB3">
              <w:rPr>
                <w:rFonts w:asciiTheme="minorHAnsi" w:hAnsiTheme="minorHAnsi"/>
                <w:color w:val="auto"/>
                <w:sz w:val="22"/>
                <w:szCs w:val="22"/>
              </w:rPr>
              <w:t>, etc.</w:t>
            </w:r>
            <w:r>
              <w:rPr>
                <w:rFonts w:asciiTheme="minorHAnsi" w:hAnsiTheme="minorHAnsi"/>
                <w:color w:val="auto"/>
                <w:sz w:val="22"/>
                <w:szCs w:val="22"/>
              </w:rPr>
              <w:t>)</w:t>
            </w:r>
            <w:r w:rsidRPr="00880BB3">
              <w:rPr>
                <w:rFonts w:asciiTheme="minorHAnsi" w:hAnsiTheme="minorHAnsi"/>
                <w:color w:val="auto"/>
                <w:sz w:val="22"/>
                <w:szCs w:val="22"/>
              </w:rPr>
              <w:t>.</w:t>
            </w:r>
          </w:p>
          <w:p w14:paraId="2E1DADED" w14:textId="77777777" w:rsidR="000B4551" w:rsidRPr="00707330" w:rsidRDefault="000B4551" w:rsidP="00F51516">
            <w:pPr>
              <w:pStyle w:val="Default"/>
              <w:spacing w:before="60"/>
              <w:ind w:left="245"/>
              <w:rPr>
                <w:rFonts w:asciiTheme="minorHAnsi" w:hAnsiTheme="minorHAnsi"/>
                <w:sz w:val="6"/>
                <w:szCs w:val="6"/>
              </w:rPr>
            </w:pPr>
          </w:p>
        </w:tc>
      </w:tr>
      <w:tr w:rsidR="000B4551" w:rsidRPr="00D737BE" w14:paraId="1E636760" w14:textId="77777777" w:rsidTr="002A61BA">
        <w:trPr>
          <w:trHeight w:val="747"/>
        </w:trPr>
        <w:tc>
          <w:tcPr>
            <w:tcW w:w="1818" w:type="dxa"/>
          </w:tcPr>
          <w:p w14:paraId="5A9C2699" w14:textId="77777777" w:rsidR="000B4551" w:rsidRPr="00D737BE" w:rsidRDefault="000B4551" w:rsidP="00F51516">
            <w:pPr>
              <w:pStyle w:val="Default"/>
              <w:spacing w:before="120"/>
              <w:rPr>
                <w:rFonts w:asciiTheme="minorHAnsi" w:hAnsiTheme="minorHAnsi"/>
                <w:sz w:val="22"/>
                <w:szCs w:val="22"/>
              </w:rPr>
            </w:pPr>
            <w:r w:rsidRPr="00D737BE">
              <w:rPr>
                <w:rFonts w:asciiTheme="minorHAnsi" w:hAnsiTheme="minorHAnsi"/>
                <w:b/>
                <w:bCs/>
                <w:sz w:val="22"/>
                <w:szCs w:val="22"/>
              </w:rPr>
              <w:t xml:space="preserve">Academic Affairs </w:t>
            </w:r>
          </w:p>
        </w:tc>
        <w:tc>
          <w:tcPr>
            <w:tcW w:w="8367" w:type="dxa"/>
          </w:tcPr>
          <w:p w14:paraId="3381B318" w14:textId="4E2B402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 xml:space="preserve">Provides curricular and co-curricular travel documentation to the </w:t>
            </w:r>
            <w:r w:rsidR="00132650" w:rsidRPr="002A61BA">
              <w:rPr>
                <w:rFonts w:asciiTheme="minorHAnsi" w:hAnsiTheme="minorHAnsi" w:cstheme="minorBidi"/>
                <w:color w:val="auto"/>
                <w:sz w:val="22"/>
                <w:szCs w:val="22"/>
              </w:rPr>
              <w:t xml:space="preserve">Liaison to the </w:t>
            </w:r>
            <w:r w:rsidRPr="00880BB3">
              <w:rPr>
                <w:rFonts w:asciiTheme="minorHAnsi" w:hAnsiTheme="minorHAnsi" w:cstheme="minorBidi"/>
                <w:color w:val="auto"/>
                <w:sz w:val="22"/>
                <w:szCs w:val="22"/>
              </w:rPr>
              <w:t xml:space="preserve">Clery Coordinator for assessment of Clery Act Non-Campus property reporting obligations. </w:t>
            </w:r>
          </w:p>
          <w:p w14:paraId="11C06EB2" w14:textId="77777777" w:rsidR="000B4551" w:rsidRPr="00880BB3" w:rsidRDefault="000B4551" w:rsidP="002A61BA">
            <w:pPr>
              <w:pStyle w:val="Default"/>
              <w:spacing w:before="60"/>
              <w:ind w:left="245"/>
              <w:rPr>
                <w:rFonts w:asciiTheme="minorHAnsi" w:hAnsiTheme="minorHAnsi"/>
                <w:color w:val="auto"/>
                <w:sz w:val="6"/>
                <w:szCs w:val="6"/>
              </w:rPr>
            </w:pPr>
          </w:p>
        </w:tc>
      </w:tr>
      <w:tr w:rsidR="000B4551" w:rsidRPr="00D737BE" w14:paraId="2EED40D1" w14:textId="77777777" w:rsidTr="002A61BA">
        <w:trPr>
          <w:trHeight w:val="1071"/>
        </w:trPr>
        <w:tc>
          <w:tcPr>
            <w:tcW w:w="1818" w:type="dxa"/>
            <w:shd w:val="clear" w:color="auto" w:fill="auto"/>
          </w:tcPr>
          <w:p w14:paraId="66819701" w14:textId="77777777" w:rsidR="000B4551" w:rsidRPr="00692F4C" w:rsidRDefault="000B4551" w:rsidP="00F51516">
            <w:pPr>
              <w:pStyle w:val="Default"/>
              <w:spacing w:before="120"/>
              <w:rPr>
                <w:rFonts w:asciiTheme="minorHAnsi" w:hAnsiTheme="minorHAnsi"/>
                <w:sz w:val="22"/>
                <w:szCs w:val="22"/>
              </w:rPr>
            </w:pPr>
            <w:r w:rsidRPr="00692F4C">
              <w:rPr>
                <w:rFonts w:asciiTheme="minorHAnsi" w:hAnsiTheme="minorHAnsi"/>
                <w:b/>
                <w:bCs/>
                <w:sz w:val="22"/>
                <w:szCs w:val="22"/>
              </w:rPr>
              <w:t xml:space="preserve">Admissions </w:t>
            </w:r>
          </w:p>
        </w:tc>
        <w:tc>
          <w:tcPr>
            <w:tcW w:w="8367" w:type="dxa"/>
            <w:shd w:val="clear" w:color="auto" w:fill="auto"/>
          </w:tcPr>
          <w:p w14:paraId="148AE5FF"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Notifies and provides the on-line location of the ASFSR and a brief description of the report to prospective and current students</w:t>
            </w:r>
            <w:r>
              <w:rPr>
                <w:rFonts w:asciiTheme="minorHAnsi" w:hAnsiTheme="minorHAnsi" w:cstheme="minorBidi"/>
                <w:color w:val="auto"/>
                <w:sz w:val="22"/>
                <w:szCs w:val="22"/>
              </w:rPr>
              <w:t>.</w:t>
            </w:r>
            <w:r w:rsidRPr="00880BB3">
              <w:rPr>
                <w:rFonts w:asciiTheme="minorHAnsi" w:hAnsiTheme="minorHAnsi" w:cstheme="minorBidi"/>
                <w:color w:val="auto"/>
                <w:sz w:val="22"/>
                <w:szCs w:val="22"/>
              </w:rPr>
              <w:t xml:space="preserve"> </w:t>
            </w:r>
          </w:p>
          <w:p w14:paraId="2FA618F1" w14:textId="77777777" w:rsidR="000B4551" w:rsidRPr="00880BB3" w:rsidRDefault="000B4551" w:rsidP="00F51516">
            <w:pPr>
              <w:pStyle w:val="Default"/>
              <w:numPr>
                <w:ilvl w:val="0"/>
                <w:numId w:val="31"/>
              </w:numPr>
              <w:spacing w:before="60"/>
              <w:ind w:left="245" w:hanging="245"/>
              <w:rPr>
                <w:rFonts w:asciiTheme="minorHAnsi" w:hAnsiTheme="minorHAnsi"/>
                <w:color w:val="auto"/>
                <w:sz w:val="22"/>
                <w:szCs w:val="22"/>
              </w:rPr>
            </w:pPr>
            <w:r w:rsidRPr="00880BB3">
              <w:rPr>
                <w:rFonts w:asciiTheme="minorHAnsi" w:hAnsiTheme="minorHAnsi" w:cstheme="minorBidi"/>
                <w:color w:val="auto"/>
                <w:sz w:val="22"/>
                <w:szCs w:val="22"/>
              </w:rPr>
              <w:t>Provides a copy of the ASFSR upon request to prospective and current students.</w:t>
            </w:r>
            <w:r w:rsidRPr="00880BB3">
              <w:rPr>
                <w:rFonts w:asciiTheme="minorHAnsi" w:hAnsiTheme="minorHAnsi"/>
                <w:color w:val="auto"/>
                <w:sz w:val="22"/>
                <w:szCs w:val="22"/>
              </w:rPr>
              <w:t xml:space="preserve"> </w:t>
            </w:r>
          </w:p>
          <w:p w14:paraId="12179CF6" w14:textId="77777777" w:rsidR="000B4551" w:rsidRPr="00880BB3" w:rsidRDefault="000B4551" w:rsidP="00F51516">
            <w:pPr>
              <w:pStyle w:val="Default"/>
              <w:spacing w:before="60"/>
              <w:ind w:left="245"/>
              <w:rPr>
                <w:rFonts w:asciiTheme="minorHAnsi" w:hAnsiTheme="minorHAnsi"/>
                <w:color w:val="auto"/>
                <w:sz w:val="6"/>
                <w:szCs w:val="6"/>
              </w:rPr>
            </w:pPr>
          </w:p>
        </w:tc>
      </w:tr>
      <w:tr w:rsidR="000B4551" w:rsidRPr="00D737BE" w14:paraId="37A7C304" w14:textId="77777777" w:rsidTr="002A61BA">
        <w:trPr>
          <w:trHeight w:val="1692"/>
        </w:trPr>
        <w:tc>
          <w:tcPr>
            <w:tcW w:w="1818" w:type="dxa"/>
          </w:tcPr>
          <w:p w14:paraId="5EDC5549" w14:textId="77777777" w:rsidR="000B4551" w:rsidRPr="00D737BE" w:rsidRDefault="000B4551" w:rsidP="00F51516">
            <w:pPr>
              <w:pStyle w:val="Default"/>
              <w:spacing w:before="120"/>
              <w:rPr>
                <w:rFonts w:asciiTheme="minorHAnsi" w:hAnsiTheme="minorHAnsi"/>
                <w:sz w:val="22"/>
                <w:szCs w:val="22"/>
              </w:rPr>
            </w:pPr>
            <w:r w:rsidRPr="00D737BE">
              <w:rPr>
                <w:rFonts w:asciiTheme="minorHAnsi" w:hAnsiTheme="minorHAnsi"/>
                <w:b/>
                <w:bCs/>
                <w:sz w:val="22"/>
                <w:szCs w:val="22"/>
              </w:rPr>
              <w:t xml:space="preserve">Athletics </w:t>
            </w:r>
          </w:p>
        </w:tc>
        <w:tc>
          <w:tcPr>
            <w:tcW w:w="8367" w:type="dxa"/>
          </w:tcPr>
          <w:p w14:paraId="45C0B6AC"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 xml:space="preserve">Provides necessary information and updates regarding policies, training, or related material that may affect Clery processes or the contents of the ASFSR. </w:t>
            </w:r>
          </w:p>
          <w:p w14:paraId="0D2CC692" w14:textId="50FC01C3"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 xml:space="preserve">Provides travel documentation to the </w:t>
            </w:r>
            <w:r w:rsidR="00132650" w:rsidRPr="00465B6A">
              <w:rPr>
                <w:rFonts w:asciiTheme="minorHAnsi" w:hAnsiTheme="minorHAnsi" w:cstheme="minorBidi"/>
                <w:color w:val="auto"/>
                <w:sz w:val="22"/>
                <w:szCs w:val="22"/>
              </w:rPr>
              <w:t xml:space="preserve">Liaison to the </w:t>
            </w:r>
            <w:r w:rsidRPr="00880BB3">
              <w:rPr>
                <w:rFonts w:asciiTheme="minorHAnsi" w:hAnsiTheme="minorHAnsi" w:cstheme="minorBidi"/>
                <w:color w:val="auto"/>
                <w:sz w:val="22"/>
                <w:szCs w:val="22"/>
              </w:rPr>
              <w:t xml:space="preserve">Clery Compliance Coordinator for assessment of Clery Act Non-Campus property reporting obligations. </w:t>
            </w:r>
          </w:p>
          <w:p w14:paraId="09CA799A" w14:textId="75793CD0" w:rsidR="000B4551" w:rsidRPr="00880BB3" w:rsidRDefault="000B4551" w:rsidP="00F51516">
            <w:pPr>
              <w:pStyle w:val="Default"/>
              <w:numPr>
                <w:ilvl w:val="0"/>
                <w:numId w:val="31"/>
              </w:numPr>
              <w:spacing w:before="60"/>
              <w:ind w:left="245" w:hanging="245"/>
              <w:rPr>
                <w:rFonts w:asciiTheme="minorHAnsi" w:hAnsiTheme="minorHAnsi"/>
                <w:color w:val="auto"/>
                <w:sz w:val="22"/>
                <w:szCs w:val="22"/>
              </w:rPr>
            </w:pPr>
            <w:r w:rsidRPr="00880BB3">
              <w:rPr>
                <w:rFonts w:asciiTheme="minorHAnsi" w:hAnsiTheme="minorHAnsi" w:cstheme="minorBidi"/>
                <w:color w:val="auto"/>
                <w:sz w:val="22"/>
                <w:szCs w:val="22"/>
              </w:rPr>
              <w:t xml:space="preserve">Provides student athlete misconduct data to the </w:t>
            </w:r>
            <w:r w:rsidR="00132650">
              <w:rPr>
                <w:rFonts w:asciiTheme="minorHAnsi" w:hAnsiTheme="minorHAnsi" w:cstheme="minorBidi"/>
                <w:color w:val="auto"/>
                <w:sz w:val="22"/>
                <w:szCs w:val="22"/>
              </w:rPr>
              <w:t>L</w:t>
            </w:r>
            <w:r w:rsidR="008A7235" w:rsidRPr="00465B6A">
              <w:rPr>
                <w:rFonts w:asciiTheme="minorHAnsi" w:hAnsiTheme="minorHAnsi" w:cstheme="minorBidi"/>
                <w:color w:val="auto"/>
                <w:sz w:val="22"/>
                <w:szCs w:val="22"/>
              </w:rPr>
              <w:t>iaison</w:t>
            </w:r>
            <w:r w:rsidR="008A7235" w:rsidRPr="00880BB3">
              <w:rPr>
                <w:rFonts w:asciiTheme="minorHAnsi" w:hAnsiTheme="minorHAnsi" w:cstheme="minorBidi"/>
                <w:color w:val="auto"/>
                <w:sz w:val="22"/>
                <w:szCs w:val="22"/>
              </w:rPr>
              <w:t xml:space="preserve"> </w:t>
            </w:r>
            <w:r w:rsidR="00132650">
              <w:rPr>
                <w:rFonts w:asciiTheme="minorHAnsi" w:hAnsiTheme="minorHAnsi" w:cstheme="minorBidi"/>
                <w:color w:val="auto"/>
                <w:sz w:val="22"/>
                <w:szCs w:val="22"/>
              </w:rPr>
              <w:t>to</w:t>
            </w:r>
            <w:r w:rsidR="008A7235">
              <w:rPr>
                <w:rFonts w:asciiTheme="minorHAnsi" w:hAnsiTheme="minorHAnsi" w:cstheme="minorBidi"/>
                <w:color w:val="auto"/>
                <w:sz w:val="22"/>
                <w:szCs w:val="22"/>
              </w:rPr>
              <w:t xml:space="preserve"> the </w:t>
            </w:r>
            <w:r w:rsidRPr="00880BB3">
              <w:rPr>
                <w:rFonts w:asciiTheme="minorHAnsi" w:hAnsiTheme="minorHAnsi" w:cstheme="minorBidi"/>
                <w:color w:val="auto"/>
                <w:sz w:val="22"/>
                <w:szCs w:val="22"/>
              </w:rPr>
              <w:t>Clery Coordinator.</w:t>
            </w:r>
          </w:p>
        </w:tc>
      </w:tr>
      <w:tr w:rsidR="000B4551" w:rsidRPr="00D737BE" w14:paraId="278D1C42" w14:textId="77777777" w:rsidTr="002A61BA">
        <w:trPr>
          <w:trHeight w:val="2790"/>
        </w:trPr>
        <w:tc>
          <w:tcPr>
            <w:tcW w:w="1818" w:type="dxa"/>
          </w:tcPr>
          <w:p w14:paraId="39F14187" w14:textId="77777777" w:rsidR="000B4551" w:rsidRPr="00D737BE" w:rsidRDefault="000B4551" w:rsidP="00F51516">
            <w:pPr>
              <w:pStyle w:val="Default"/>
              <w:spacing w:before="120"/>
              <w:rPr>
                <w:rFonts w:asciiTheme="minorHAnsi" w:hAnsiTheme="minorHAnsi"/>
                <w:b/>
                <w:bCs/>
                <w:sz w:val="22"/>
                <w:szCs w:val="22"/>
              </w:rPr>
            </w:pPr>
            <w:r w:rsidRPr="00D737BE">
              <w:rPr>
                <w:rFonts w:asciiTheme="minorHAnsi" w:hAnsiTheme="minorHAnsi"/>
                <w:b/>
                <w:bCs/>
                <w:sz w:val="22"/>
                <w:szCs w:val="22"/>
              </w:rPr>
              <w:t xml:space="preserve">Human Resources </w:t>
            </w:r>
          </w:p>
        </w:tc>
        <w:tc>
          <w:tcPr>
            <w:tcW w:w="8367" w:type="dxa"/>
          </w:tcPr>
          <w:p w14:paraId="776BA00C" w14:textId="77777777" w:rsidR="000B4551" w:rsidRPr="003D4FC0"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Notifies and provides to prospective employees the online location of the ASFSR and brief description about the report.</w:t>
            </w:r>
            <w:r>
              <w:rPr>
                <w:rFonts w:asciiTheme="minorHAnsi" w:hAnsiTheme="minorHAnsi" w:cstheme="minorBidi"/>
                <w:color w:val="auto"/>
                <w:sz w:val="22"/>
                <w:szCs w:val="22"/>
              </w:rPr>
              <w:t xml:space="preserve"> </w:t>
            </w:r>
            <w:r w:rsidRPr="00880BB3">
              <w:rPr>
                <w:rFonts w:asciiTheme="minorHAnsi" w:hAnsiTheme="minorHAnsi" w:cstheme="minorBidi"/>
                <w:color w:val="auto"/>
                <w:sz w:val="22"/>
                <w:szCs w:val="22"/>
              </w:rPr>
              <w:t xml:space="preserve"> Provides a paper copy of the ASFSR to potential employees upon request.</w:t>
            </w:r>
          </w:p>
          <w:p w14:paraId="76E7DB8D" w14:textId="471F0148"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 xml:space="preserve">Identifies all CSAs by job function.  Maintains a current list which is shared with the </w:t>
            </w:r>
            <w:r w:rsidR="00132650" w:rsidRPr="00465B6A">
              <w:rPr>
                <w:rFonts w:asciiTheme="minorHAnsi" w:hAnsiTheme="minorHAnsi" w:cstheme="minorBidi"/>
                <w:color w:val="auto"/>
                <w:sz w:val="22"/>
                <w:szCs w:val="22"/>
              </w:rPr>
              <w:t xml:space="preserve">Liaison to the </w:t>
            </w:r>
            <w:r w:rsidRPr="00880BB3">
              <w:rPr>
                <w:rFonts w:asciiTheme="minorHAnsi" w:hAnsiTheme="minorHAnsi" w:cstheme="minorBidi"/>
                <w:color w:val="auto"/>
                <w:sz w:val="22"/>
                <w:szCs w:val="22"/>
              </w:rPr>
              <w:t>Clery Compliance Coordinator</w:t>
            </w:r>
            <w:r w:rsidR="008A7235" w:rsidRPr="00465B6A">
              <w:rPr>
                <w:rFonts w:asciiTheme="minorHAnsi" w:hAnsiTheme="minorHAnsi" w:cstheme="minorBidi"/>
                <w:color w:val="auto"/>
                <w:sz w:val="22"/>
                <w:szCs w:val="22"/>
              </w:rPr>
              <w:t xml:space="preserve"> </w:t>
            </w:r>
            <w:r w:rsidRPr="00880BB3">
              <w:rPr>
                <w:rFonts w:asciiTheme="minorHAnsi" w:hAnsiTheme="minorHAnsi" w:cstheme="minorBidi"/>
                <w:color w:val="auto"/>
                <w:sz w:val="22"/>
                <w:szCs w:val="22"/>
              </w:rPr>
              <w:t>each month.</w:t>
            </w:r>
          </w:p>
          <w:p w14:paraId="37DE9F58"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Ensures that employees classified as CSAs are trained in CSA duties and responsibilities during the onboarding process.</w:t>
            </w:r>
          </w:p>
          <w:p w14:paraId="7293B4D4" w14:textId="267156DE"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 xml:space="preserve">Provides all employment conduct matters to the </w:t>
            </w:r>
            <w:r w:rsidR="00132650">
              <w:rPr>
                <w:rFonts w:asciiTheme="minorHAnsi" w:hAnsiTheme="minorHAnsi" w:cstheme="minorBidi"/>
                <w:color w:val="auto"/>
                <w:sz w:val="22"/>
                <w:szCs w:val="22"/>
              </w:rPr>
              <w:t>L</w:t>
            </w:r>
            <w:r w:rsidR="008A7235" w:rsidRPr="00465B6A">
              <w:rPr>
                <w:rFonts w:asciiTheme="minorHAnsi" w:hAnsiTheme="minorHAnsi" w:cstheme="minorBidi"/>
                <w:color w:val="auto"/>
                <w:sz w:val="22"/>
                <w:szCs w:val="22"/>
              </w:rPr>
              <w:t>iaison</w:t>
            </w:r>
            <w:r w:rsidR="008A7235" w:rsidRPr="00880BB3">
              <w:rPr>
                <w:rFonts w:asciiTheme="minorHAnsi" w:hAnsiTheme="minorHAnsi" w:cstheme="minorBidi"/>
                <w:color w:val="auto"/>
                <w:sz w:val="22"/>
                <w:szCs w:val="22"/>
              </w:rPr>
              <w:t xml:space="preserve"> </w:t>
            </w:r>
            <w:r w:rsidR="008A7235">
              <w:rPr>
                <w:rFonts w:asciiTheme="minorHAnsi" w:hAnsiTheme="minorHAnsi" w:cstheme="minorBidi"/>
                <w:color w:val="auto"/>
                <w:sz w:val="22"/>
                <w:szCs w:val="22"/>
              </w:rPr>
              <w:t xml:space="preserve">to the </w:t>
            </w:r>
            <w:r w:rsidRPr="00880BB3">
              <w:rPr>
                <w:rFonts w:asciiTheme="minorHAnsi" w:hAnsiTheme="minorHAnsi" w:cstheme="minorBidi"/>
                <w:color w:val="auto"/>
                <w:sz w:val="22"/>
                <w:szCs w:val="22"/>
              </w:rPr>
              <w:t xml:space="preserve">Clery Compliance Coordinator </w:t>
            </w:r>
            <w:r>
              <w:rPr>
                <w:rFonts w:asciiTheme="minorHAnsi" w:hAnsiTheme="minorHAnsi" w:cstheme="minorBidi"/>
                <w:color w:val="auto"/>
                <w:sz w:val="22"/>
                <w:szCs w:val="22"/>
              </w:rPr>
              <w:t xml:space="preserve">each month </w:t>
            </w:r>
            <w:r w:rsidRPr="00880BB3">
              <w:rPr>
                <w:rFonts w:asciiTheme="minorHAnsi" w:hAnsiTheme="minorHAnsi" w:cstheme="minorBidi"/>
                <w:color w:val="auto"/>
                <w:sz w:val="22"/>
                <w:szCs w:val="22"/>
              </w:rPr>
              <w:t xml:space="preserve">for reconciliation. </w:t>
            </w:r>
          </w:p>
        </w:tc>
      </w:tr>
      <w:tr w:rsidR="000B4551" w:rsidRPr="00D737BE" w14:paraId="1F456A8C" w14:textId="77777777" w:rsidTr="002A61BA">
        <w:trPr>
          <w:trHeight w:val="720"/>
        </w:trPr>
        <w:tc>
          <w:tcPr>
            <w:tcW w:w="1818" w:type="dxa"/>
          </w:tcPr>
          <w:p w14:paraId="6B81D189" w14:textId="77777777" w:rsidR="000B4551" w:rsidRPr="009443C6" w:rsidRDefault="000B4551" w:rsidP="00F51516">
            <w:pPr>
              <w:pStyle w:val="Default"/>
              <w:spacing w:before="120"/>
              <w:rPr>
                <w:rFonts w:asciiTheme="minorHAnsi" w:hAnsiTheme="minorHAnsi" w:cstheme="minorHAnsi"/>
                <w:b/>
                <w:bCs/>
                <w:sz w:val="22"/>
                <w:szCs w:val="22"/>
              </w:rPr>
            </w:pPr>
            <w:r w:rsidRPr="009443C6">
              <w:rPr>
                <w:rFonts w:asciiTheme="minorHAnsi" w:hAnsiTheme="minorHAnsi" w:cstheme="minorHAnsi"/>
                <w:b/>
                <w:bCs/>
                <w:sz w:val="22"/>
                <w:szCs w:val="22"/>
              </w:rPr>
              <w:t xml:space="preserve">Title IX Office </w:t>
            </w:r>
          </w:p>
        </w:tc>
        <w:tc>
          <w:tcPr>
            <w:tcW w:w="8367" w:type="dxa"/>
          </w:tcPr>
          <w:p w14:paraId="6E50727F" w14:textId="36FAF538"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 xml:space="preserve">Provides all Title IX case data to the </w:t>
            </w:r>
            <w:r w:rsidR="00132650" w:rsidRPr="00465B6A">
              <w:rPr>
                <w:rFonts w:asciiTheme="minorHAnsi" w:hAnsiTheme="minorHAnsi" w:cstheme="minorBidi"/>
                <w:color w:val="auto"/>
                <w:sz w:val="22"/>
                <w:szCs w:val="22"/>
              </w:rPr>
              <w:t xml:space="preserve">Liaison to the </w:t>
            </w:r>
            <w:r w:rsidRPr="00880BB3">
              <w:rPr>
                <w:rFonts w:asciiTheme="minorHAnsi" w:hAnsiTheme="minorHAnsi" w:cstheme="minorBidi"/>
                <w:color w:val="auto"/>
                <w:sz w:val="22"/>
                <w:szCs w:val="22"/>
              </w:rPr>
              <w:t>Clery Compliance Coordinator</w:t>
            </w:r>
            <w:r>
              <w:rPr>
                <w:rFonts w:asciiTheme="minorHAnsi" w:hAnsiTheme="minorHAnsi" w:cstheme="minorBidi"/>
                <w:color w:val="auto"/>
                <w:sz w:val="22"/>
                <w:szCs w:val="22"/>
              </w:rPr>
              <w:t xml:space="preserve"> </w:t>
            </w:r>
            <w:r w:rsidRPr="00880BB3">
              <w:rPr>
                <w:rFonts w:asciiTheme="minorHAnsi" w:hAnsiTheme="minorHAnsi" w:cstheme="minorBidi"/>
                <w:color w:val="auto"/>
                <w:sz w:val="22"/>
                <w:szCs w:val="22"/>
              </w:rPr>
              <w:t>monthly for reconciliation.</w:t>
            </w:r>
          </w:p>
        </w:tc>
      </w:tr>
      <w:tr w:rsidR="000B4551" w:rsidRPr="00D737BE" w14:paraId="095C7A8E" w14:textId="77777777" w:rsidTr="002A61BA">
        <w:trPr>
          <w:trHeight w:val="1098"/>
        </w:trPr>
        <w:tc>
          <w:tcPr>
            <w:tcW w:w="1818" w:type="dxa"/>
          </w:tcPr>
          <w:p w14:paraId="451552CD" w14:textId="77777777" w:rsidR="000B4551" w:rsidRPr="004A4E81" w:rsidRDefault="000B4551" w:rsidP="00F51516">
            <w:pPr>
              <w:pStyle w:val="Default"/>
              <w:spacing w:before="120"/>
              <w:rPr>
                <w:rFonts w:asciiTheme="minorHAnsi" w:hAnsiTheme="minorHAnsi"/>
                <w:b/>
                <w:bCs/>
                <w:sz w:val="22"/>
                <w:szCs w:val="22"/>
              </w:rPr>
            </w:pPr>
            <w:r>
              <w:rPr>
                <w:rFonts w:asciiTheme="minorHAnsi" w:hAnsiTheme="minorHAnsi"/>
                <w:b/>
                <w:bCs/>
                <w:sz w:val="22"/>
                <w:szCs w:val="22"/>
              </w:rPr>
              <w:t>Facilities</w:t>
            </w:r>
          </w:p>
        </w:tc>
        <w:tc>
          <w:tcPr>
            <w:tcW w:w="8367" w:type="dxa"/>
          </w:tcPr>
          <w:p w14:paraId="5E16696C"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Pr>
                <w:rFonts w:asciiTheme="minorHAnsi" w:hAnsiTheme="minorHAnsi" w:cstheme="minorBidi"/>
                <w:color w:val="auto"/>
                <w:sz w:val="22"/>
                <w:szCs w:val="22"/>
              </w:rPr>
              <w:t>Creates and maintains all Clery geography lists with addresses and maps.</w:t>
            </w:r>
          </w:p>
          <w:p w14:paraId="1CD7441B" w14:textId="77777777" w:rsidR="000B4551" w:rsidRPr="00F54E6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2F4C">
              <w:rPr>
                <w:rFonts w:asciiTheme="minorHAnsi" w:hAnsiTheme="minorHAnsi" w:cstheme="minorBidi"/>
                <w:color w:val="auto"/>
                <w:sz w:val="22"/>
                <w:szCs w:val="22"/>
              </w:rPr>
              <w:t xml:space="preserve">Assists other divisions with bi-annual emergency alert exercises and testing of the emergency alert system in conjunction with the exercise. </w:t>
            </w:r>
          </w:p>
        </w:tc>
      </w:tr>
      <w:tr w:rsidR="000B4551" w:rsidRPr="00D737BE" w14:paraId="3FF9A583" w14:textId="77777777" w:rsidTr="002A61BA">
        <w:trPr>
          <w:trHeight w:val="805"/>
        </w:trPr>
        <w:tc>
          <w:tcPr>
            <w:tcW w:w="1818" w:type="dxa"/>
          </w:tcPr>
          <w:p w14:paraId="3BD65CA6" w14:textId="77777777" w:rsidR="000B4551" w:rsidRPr="00D737BE" w:rsidRDefault="000B4551" w:rsidP="00F51516">
            <w:pPr>
              <w:pStyle w:val="Default"/>
              <w:spacing w:before="120"/>
              <w:rPr>
                <w:rFonts w:asciiTheme="minorHAnsi" w:hAnsiTheme="minorHAnsi"/>
                <w:b/>
                <w:bCs/>
                <w:sz w:val="22"/>
                <w:szCs w:val="22"/>
              </w:rPr>
            </w:pPr>
            <w:r w:rsidRPr="00D737BE">
              <w:rPr>
                <w:rFonts w:asciiTheme="minorHAnsi" w:hAnsiTheme="minorHAnsi"/>
                <w:b/>
                <w:bCs/>
                <w:sz w:val="22"/>
                <w:szCs w:val="22"/>
              </w:rPr>
              <w:t xml:space="preserve">Student Life </w:t>
            </w:r>
          </w:p>
        </w:tc>
        <w:tc>
          <w:tcPr>
            <w:tcW w:w="8367" w:type="dxa"/>
          </w:tcPr>
          <w:p w14:paraId="29AD1596" w14:textId="521F2B75"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Provides all student conduct referral data to the SGSC Police Department and the </w:t>
            </w:r>
            <w:r w:rsidR="00132650">
              <w:rPr>
                <w:rFonts w:asciiTheme="minorHAnsi" w:hAnsiTheme="minorHAnsi" w:cstheme="minorBidi"/>
                <w:color w:val="auto"/>
                <w:sz w:val="22"/>
                <w:szCs w:val="22"/>
              </w:rPr>
              <w:t>L</w:t>
            </w:r>
            <w:r w:rsidR="008A7235" w:rsidRPr="00465B6A">
              <w:rPr>
                <w:rFonts w:asciiTheme="minorHAnsi" w:hAnsiTheme="minorHAnsi" w:cstheme="minorBidi"/>
                <w:color w:val="auto"/>
                <w:sz w:val="22"/>
                <w:szCs w:val="22"/>
              </w:rPr>
              <w:t>iaison</w:t>
            </w:r>
            <w:r w:rsidR="008A7235" w:rsidRPr="00880BB3">
              <w:rPr>
                <w:rFonts w:asciiTheme="minorHAnsi" w:hAnsiTheme="minorHAnsi" w:cstheme="minorBidi"/>
                <w:color w:val="auto"/>
                <w:sz w:val="22"/>
                <w:szCs w:val="22"/>
              </w:rPr>
              <w:t xml:space="preserve"> </w:t>
            </w:r>
            <w:r w:rsidR="008A7235">
              <w:rPr>
                <w:rFonts w:asciiTheme="minorHAnsi" w:hAnsiTheme="minorHAnsi" w:cstheme="minorBidi"/>
                <w:color w:val="auto"/>
                <w:sz w:val="22"/>
                <w:szCs w:val="22"/>
              </w:rPr>
              <w:t xml:space="preserve">to the </w:t>
            </w:r>
            <w:r w:rsidRPr="00727DE7">
              <w:rPr>
                <w:rFonts w:asciiTheme="minorHAnsi" w:hAnsiTheme="minorHAnsi" w:cstheme="minorBidi"/>
                <w:color w:val="auto"/>
                <w:sz w:val="22"/>
                <w:szCs w:val="22"/>
              </w:rPr>
              <w:t>Clery Compliance Coordinator</w:t>
            </w:r>
            <w:r>
              <w:rPr>
                <w:rFonts w:asciiTheme="minorHAnsi" w:hAnsiTheme="minorHAnsi" w:cstheme="minorBidi"/>
                <w:color w:val="auto"/>
                <w:sz w:val="22"/>
                <w:szCs w:val="22"/>
              </w:rPr>
              <w:t xml:space="preserve"> each month</w:t>
            </w:r>
            <w:r w:rsidRPr="00727DE7">
              <w:rPr>
                <w:rFonts w:asciiTheme="minorHAnsi" w:hAnsiTheme="minorHAnsi" w:cstheme="minorBidi"/>
                <w:color w:val="auto"/>
                <w:sz w:val="22"/>
                <w:szCs w:val="22"/>
              </w:rPr>
              <w:t xml:space="preserve">. </w:t>
            </w:r>
          </w:p>
          <w:p w14:paraId="7021E7B1" w14:textId="0B80FB9B"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Provides the </w:t>
            </w:r>
            <w:r w:rsidR="00132650" w:rsidRPr="00465B6A">
              <w:rPr>
                <w:rFonts w:asciiTheme="minorHAnsi" w:hAnsiTheme="minorHAnsi" w:cstheme="minorBidi"/>
                <w:color w:val="auto"/>
                <w:sz w:val="22"/>
                <w:szCs w:val="22"/>
              </w:rPr>
              <w:t xml:space="preserve">Liaison to the </w:t>
            </w:r>
            <w:r w:rsidRPr="00727DE7">
              <w:rPr>
                <w:rFonts w:asciiTheme="minorHAnsi" w:hAnsiTheme="minorHAnsi" w:cstheme="minorBidi"/>
                <w:color w:val="auto"/>
                <w:sz w:val="22"/>
                <w:szCs w:val="22"/>
              </w:rPr>
              <w:t>Clery Compliance Coordinator</w:t>
            </w:r>
            <w:r w:rsidR="008A7235" w:rsidRPr="00465B6A">
              <w:rPr>
                <w:rFonts w:asciiTheme="minorHAnsi" w:hAnsiTheme="minorHAnsi" w:cstheme="minorBidi"/>
                <w:color w:val="auto"/>
                <w:sz w:val="22"/>
                <w:szCs w:val="22"/>
              </w:rPr>
              <w:t xml:space="preserve"> </w:t>
            </w:r>
            <w:r w:rsidRPr="00727DE7">
              <w:rPr>
                <w:rFonts w:asciiTheme="minorHAnsi" w:hAnsiTheme="minorHAnsi" w:cstheme="minorBidi"/>
                <w:color w:val="auto"/>
                <w:sz w:val="22"/>
                <w:szCs w:val="22"/>
              </w:rPr>
              <w:t xml:space="preserve">with a list of advisors of recognized groups, clubs and organizations; ensuring each of these advisors has completed Campus Security Authority training. </w:t>
            </w:r>
          </w:p>
          <w:p w14:paraId="5FC26716" w14:textId="77777777" w:rsidR="000B4551" w:rsidRPr="00727DE7" w:rsidRDefault="000B4551" w:rsidP="00F51516">
            <w:pPr>
              <w:pStyle w:val="Default"/>
              <w:numPr>
                <w:ilvl w:val="0"/>
                <w:numId w:val="31"/>
              </w:numPr>
              <w:spacing w:before="60"/>
              <w:ind w:left="245" w:hanging="245"/>
              <w:rPr>
                <w:rFonts w:ascii="Open Sans" w:hAnsi="Open Sans" w:cs="Open Sans"/>
                <w:color w:val="auto"/>
                <w:sz w:val="22"/>
                <w:szCs w:val="22"/>
              </w:rPr>
            </w:pPr>
            <w:r w:rsidRPr="00727DE7">
              <w:rPr>
                <w:rFonts w:asciiTheme="minorHAnsi" w:hAnsiTheme="minorHAnsi" w:cstheme="minorBidi"/>
                <w:color w:val="auto"/>
                <w:sz w:val="22"/>
                <w:szCs w:val="22"/>
              </w:rPr>
              <w:t>Work with students to promote adherence to the </w:t>
            </w:r>
            <w:hyperlink r:id="rId28" w:history="1">
              <w:r w:rsidRPr="00727DE7">
                <w:rPr>
                  <w:rFonts w:asciiTheme="minorHAnsi" w:hAnsiTheme="minorHAnsi" w:cstheme="minorBidi"/>
                  <w:color w:val="auto"/>
                  <w:sz w:val="22"/>
                  <w:szCs w:val="22"/>
                </w:rPr>
                <w:t>Student Code of Conduct</w:t>
              </w:r>
            </w:hyperlink>
            <w:r w:rsidRPr="00727DE7">
              <w:rPr>
                <w:rFonts w:asciiTheme="minorHAnsi" w:hAnsiTheme="minorHAnsi" w:cstheme="minorBidi"/>
                <w:color w:val="auto"/>
                <w:sz w:val="22"/>
                <w:szCs w:val="22"/>
              </w:rPr>
              <w:t xml:space="preserve"> in minimizing behavior that is inconsistent with the values of the </w:t>
            </w:r>
            <w:r>
              <w:rPr>
                <w:rFonts w:asciiTheme="minorHAnsi" w:hAnsiTheme="minorHAnsi" w:cstheme="minorBidi"/>
                <w:color w:val="auto"/>
                <w:sz w:val="22"/>
                <w:szCs w:val="22"/>
              </w:rPr>
              <w:t>College</w:t>
            </w:r>
            <w:r w:rsidRPr="00727DE7">
              <w:rPr>
                <w:rFonts w:asciiTheme="minorHAnsi" w:hAnsiTheme="minorHAnsi" w:cstheme="minorBidi"/>
                <w:color w:val="auto"/>
                <w:sz w:val="22"/>
                <w:szCs w:val="22"/>
              </w:rPr>
              <w:t>.</w:t>
            </w:r>
          </w:p>
        </w:tc>
      </w:tr>
      <w:tr w:rsidR="000B4551" w:rsidRPr="00D737BE" w14:paraId="525279F3" w14:textId="77777777" w:rsidTr="002A61BA">
        <w:trPr>
          <w:trHeight w:val="4239"/>
        </w:trPr>
        <w:tc>
          <w:tcPr>
            <w:tcW w:w="1818" w:type="dxa"/>
          </w:tcPr>
          <w:p w14:paraId="674F695B" w14:textId="77777777" w:rsidR="000B4551" w:rsidRPr="00D737BE" w:rsidRDefault="000B4551" w:rsidP="00F51516">
            <w:pPr>
              <w:pStyle w:val="Default"/>
              <w:spacing w:before="120"/>
              <w:rPr>
                <w:rFonts w:asciiTheme="minorHAnsi" w:hAnsiTheme="minorHAnsi"/>
                <w:sz w:val="22"/>
                <w:szCs w:val="22"/>
              </w:rPr>
            </w:pPr>
            <w:r w:rsidRPr="00D737BE">
              <w:rPr>
                <w:rFonts w:asciiTheme="minorHAnsi" w:hAnsiTheme="minorHAnsi"/>
                <w:b/>
                <w:bCs/>
                <w:sz w:val="22"/>
                <w:szCs w:val="22"/>
              </w:rPr>
              <w:lastRenderedPageBreak/>
              <w:t xml:space="preserve">SGSC Police Department </w:t>
            </w:r>
          </w:p>
        </w:tc>
        <w:tc>
          <w:tcPr>
            <w:tcW w:w="8367" w:type="dxa"/>
          </w:tcPr>
          <w:p w14:paraId="6C89AEEF"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Updates the daily crime log. </w:t>
            </w:r>
          </w:p>
          <w:p w14:paraId="7908EFB8"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Assesses and documents all Clery crimes and for timely notification of information to the community</w:t>
            </w:r>
            <w:r>
              <w:rPr>
                <w:rFonts w:asciiTheme="minorHAnsi" w:hAnsiTheme="minorHAnsi" w:cstheme="minorBidi"/>
                <w:color w:val="auto"/>
                <w:sz w:val="22"/>
                <w:szCs w:val="22"/>
              </w:rPr>
              <w:t>.</w:t>
            </w:r>
          </w:p>
          <w:p w14:paraId="66E1716F"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Assists other divisions with bi-annual emergency alert exercises and testing of the emergency alert system in conjunction with the exercise. </w:t>
            </w:r>
          </w:p>
          <w:p w14:paraId="71C99872"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Tests emergency alert system monthly (excluding the building paging system).</w:t>
            </w:r>
          </w:p>
          <w:p w14:paraId="5DEA478C" w14:textId="3430A124"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Provides timely </w:t>
            </w:r>
            <w:r>
              <w:rPr>
                <w:rFonts w:asciiTheme="minorHAnsi" w:hAnsiTheme="minorHAnsi" w:cstheme="minorBidi"/>
                <w:color w:val="auto"/>
                <w:sz w:val="22"/>
                <w:szCs w:val="22"/>
              </w:rPr>
              <w:t xml:space="preserve">oral and written </w:t>
            </w:r>
            <w:r w:rsidRPr="00727DE7">
              <w:rPr>
                <w:rFonts w:asciiTheme="minorHAnsi" w:hAnsiTheme="minorHAnsi" w:cstheme="minorBidi"/>
                <w:color w:val="auto"/>
                <w:sz w:val="22"/>
                <w:szCs w:val="22"/>
              </w:rPr>
              <w:t xml:space="preserve">communication to the </w:t>
            </w:r>
            <w:r w:rsidR="00132650" w:rsidRPr="00465B6A">
              <w:rPr>
                <w:rFonts w:asciiTheme="minorHAnsi" w:hAnsiTheme="minorHAnsi" w:cstheme="minorBidi"/>
                <w:color w:val="auto"/>
                <w:sz w:val="22"/>
                <w:szCs w:val="22"/>
              </w:rPr>
              <w:t xml:space="preserve">Liaison to the </w:t>
            </w:r>
            <w:r w:rsidRPr="00727DE7">
              <w:rPr>
                <w:rFonts w:asciiTheme="minorHAnsi" w:hAnsiTheme="minorHAnsi" w:cstheme="minorBidi"/>
                <w:color w:val="auto"/>
                <w:sz w:val="22"/>
                <w:szCs w:val="22"/>
              </w:rPr>
              <w:t xml:space="preserve">Clery Compliance Coordinator regarding Clery crimes or other information as required by this Policy. </w:t>
            </w:r>
          </w:p>
          <w:p w14:paraId="7FC7A2B1"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Provides necessary information and updates regarding policies or related material that may affect Clery processes or the contents of the ASFSR. </w:t>
            </w:r>
          </w:p>
          <w:p w14:paraId="28B96287"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Investigates all reports of missing students by notifying and cooperating with other divisions and law enforcement agencies, as necessary. </w:t>
            </w:r>
          </w:p>
          <w:p w14:paraId="6B05A331" w14:textId="77777777" w:rsidR="000B4551" w:rsidRPr="00241BE4" w:rsidRDefault="000B4551" w:rsidP="00F51516">
            <w:pPr>
              <w:pStyle w:val="Default"/>
              <w:numPr>
                <w:ilvl w:val="0"/>
                <w:numId w:val="31"/>
              </w:numPr>
              <w:spacing w:before="60"/>
              <w:ind w:left="245" w:hanging="245"/>
              <w:rPr>
                <w:rFonts w:asciiTheme="minorHAnsi" w:hAnsiTheme="minorHAnsi"/>
                <w:color w:val="auto"/>
                <w:sz w:val="22"/>
                <w:szCs w:val="22"/>
              </w:rPr>
            </w:pPr>
            <w:r w:rsidRPr="00727DE7">
              <w:rPr>
                <w:rFonts w:asciiTheme="minorHAnsi" w:hAnsiTheme="minorHAnsi" w:cstheme="minorBidi"/>
                <w:color w:val="auto"/>
                <w:sz w:val="22"/>
                <w:szCs w:val="22"/>
              </w:rPr>
              <w:t>Provides copies of the ASFSR to the public upon request.</w:t>
            </w:r>
            <w:r w:rsidRPr="00727DE7">
              <w:rPr>
                <w:rFonts w:asciiTheme="minorHAnsi" w:hAnsiTheme="minorHAnsi"/>
                <w:color w:val="auto"/>
                <w:sz w:val="22"/>
                <w:szCs w:val="22"/>
              </w:rPr>
              <w:t xml:space="preserve"> </w:t>
            </w:r>
          </w:p>
        </w:tc>
      </w:tr>
      <w:tr w:rsidR="000B4551" w:rsidRPr="00D737BE" w14:paraId="024201E2" w14:textId="77777777" w:rsidTr="002A61BA">
        <w:trPr>
          <w:trHeight w:val="568"/>
        </w:trPr>
        <w:tc>
          <w:tcPr>
            <w:tcW w:w="1818" w:type="dxa"/>
          </w:tcPr>
          <w:p w14:paraId="411D2F87" w14:textId="1C379243" w:rsidR="000B4551" w:rsidRPr="00D737BE" w:rsidRDefault="000B4551" w:rsidP="00F51516">
            <w:pPr>
              <w:pStyle w:val="Default"/>
              <w:spacing w:before="120"/>
              <w:rPr>
                <w:rFonts w:asciiTheme="minorHAnsi" w:hAnsiTheme="minorHAnsi"/>
                <w:b/>
                <w:bCs/>
                <w:sz w:val="22"/>
                <w:szCs w:val="22"/>
              </w:rPr>
            </w:pPr>
            <w:r w:rsidRPr="00D737BE">
              <w:rPr>
                <w:rFonts w:asciiTheme="minorHAnsi" w:hAnsiTheme="minorHAnsi"/>
                <w:b/>
                <w:bCs/>
                <w:sz w:val="22"/>
                <w:szCs w:val="22"/>
              </w:rPr>
              <w:t xml:space="preserve">Clery Compliance Office </w:t>
            </w:r>
            <w:r>
              <w:rPr>
                <w:rFonts w:asciiTheme="minorHAnsi" w:hAnsiTheme="minorHAnsi"/>
                <w:b/>
                <w:bCs/>
                <w:sz w:val="22"/>
                <w:szCs w:val="22"/>
              </w:rPr>
              <w:t>/Clery Coordinator</w:t>
            </w:r>
            <w:r w:rsidR="008A7235">
              <w:rPr>
                <w:rFonts w:asciiTheme="minorHAnsi" w:hAnsiTheme="minorHAnsi"/>
                <w:b/>
                <w:bCs/>
                <w:sz w:val="22"/>
                <w:szCs w:val="22"/>
              </w:rPr>
              <w:t xml:space="preserve"> and Liaison to the Clery Coordinator</w:t>
            </w:r>
          </w:p>
        </w:tc>
        <w:tc>
          <w:tcPr>
            <w:tcW w:w="8367" w:type="dxa"/>
          </w:tcPr>
          <w:p w14:paraId="17B51620"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Collaborat</w:t>
            </w:r>
            <w:r>
              <w:rPr>
                <w:rFonts w:asciiTheme="minorHAnsi" w:hAnsiTheme="minorHAnsi" w:cstheme="minorBidi"/>
                <w:color w:val="auto"/>
                <w:sz w:val="22"/>
                <w:szCs w:val="22"/>
              </w:rPr>
              <w:t>es</w:t>
            </w:r>
            <w:r w:rsidRPr="00696FE5">
              <w:rPr>
                <w:rFonts w:asciiTheme="minorHAnsi" w:hAnsiTheme="minorHAnsi" w:cstheme="minorBidi"/>
                <w:color w:val="auto"/>
                <w:sz w:val="22"/>
                <w:szCs w:val="22"/>
              </w:rPr>
              <w:t xml:space="preserve"> with the SGSC </w:t>
            </w:r>
            <w:r>
              <w:rPr>
                <w:rFonts w:asciiTheme="minorHAnsi" w:hAnsiTheme="minorHAnsi" w:cstheme="minorBidi"/>
                <w:color w:val="auto"/>
                <w:sz w:val="22"/>
                <w:szCs w:val="22"/>
              </w:rPr>
              <w:t>P</w:t>
            </w:r>
            <w:r w:rsidRPr="00696FE5">
              <w:rPr>
                <w:rFonts w:asciiTheme="minorHAnsi" w:hAnsiTheme="minorHAnsi" w:cstheme="minorBidi"/>
                <w:color w:val="auto"/>
                <w:sz w:val="22"/>
                <w:szCs w:val="22"/>
              </w:rPr>
              <w:t xml:space="preserve">olice </w:t>
            </w:r>
            <w:r>
              <w:rPr>
                <w:rFonts w:asciiTheme="minorHAnsi" w:hAnsiTheme="minorHAnsi" w:cstheme="minorBidi"/>
                <w:color w:val="auto"/>
                <w:sz w:val="22"/>
                <w:szCs w:val="22"/>
              </w:rPr>
              <w:t>D</w:t>
            </w:r>
            <w:r w:rsidRPr="00696FE5">
              <w:rPr>
                <w:rFonts w:asciiTheme="minorHAnsi" w:hAnsiTheme="minorHAnsi" w:cstheme="minorBidi"/>
                <w:color w:val="auto"/>
                <w:sz w:val="22"/>
                <w:szCs w:val="22"/>
              </w:rPr>
              <w:t xml:space="preserve">epartment, collecting and reporting crime statistics for Clery Crimes on Clery Geography as defined in the Clery Act. </w:t>
            </w:r>
          </w:p>
          <w:p w14:paraId="191E996D"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Collaborat</w:t>
            </w:r>
            <w:r>
              <w:rPr>
                <w:rFonts w:asciiTheme="minorHAnsi" w:hAnsiTheme="minorHAnsi" w:cstheme="minorBidi"/>
                <w:color w:val="auto"/>
                <w:sz w:val="22"/>
                <w:szCs w:val="22"/>
              </w:rPr>
              <w:t>es</w:t>
            </w:r>
            <w:r w:rsidRPr="00696FE5">
              <w:rPr>
                <w:rFonts w:asciiTheme="minorHAnsi" w:hAnsiTheme="minorHAnsi" w:cstheme="minorBidi"/>
                <w:color w:val="auto"/>
                <w:sz w:val="22"/>
                <w:szCs w:val="22"/>
              </w:rPr>
              <w:t xml:space="preserve"> with the SGSC police department, reviewing the statistics for accuracy prior to submission to the U.S. Department of Education. </w:t>
            </w:r>
          </w:p>
          <w:p w14:paraId="45F0AF3B" w14:textId="77777777" w:rsidR="000B4551" w:rsidRPr="00BE618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D737BE">
              <w:rPr>
                <w:rFonts w:asciiTheme="minorHAnsi" w:hAnsiTheme="minorHAnsi" w:cstheme="minorBidi"/>
                <w:color w:val="auto"/>
                <w:sz w:val="22"/>
                <w:szCs w:val="22"/>
              </w:rPr>
              <w:t>Coordinates with Facilities</w:t>
            </w:r>
            <w:r>
              <w:rPr>
                <w:rFonts w:asciiTheme="minorHAnsi" w:hAnsiTheme="minorHAnsi" w:cstheme="minorBidi"/>
                <w:color w:val="auto"/>
                <w:sz w:val="22"/>
                <w:szCs w:val="22"/>
              </w:rPr>
              <w:t xml:space="preserve"> </w:t>
            </w:r>
            <w:r w:rsidRPr="00D737BE">
              <w:rPr>
                <w:rFonts w:asciiTheme="minorHAnsi" w:hAnsiTheme="minorHAnsi" w:cstheme="minorBidi"/>
                <w:color w:val="auto"/>
                <w:sz w:val="22"/>
                <w:szCs w:val="22"/>
              </w:rPr>
              <w:t xml:space="preserve">to ensure Clery Geography is current; annually review all Clery Geography in conjunction with the Clery Compliance Committee. </w:t>
            </w:r>
          </w:p>
          <w:p w14:paraId="3D7F52F6"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Coordina</w:t>
            </w:r>
            <w:r>
              <w:rPr>
                <w:rFonts w:asciiTheme="minorHAnsi" w:hAnsiTheme="minorHAnsi" w:cstheme="minorBidi"/>
                <w:color w:val="auto"/>
                <w:sz w:val="22"/>
                <w:szCs w:val="22"/>
              </w:rPr>
              <w:t>tes</w:t>
            </w:r>
            <w:r w:rsidRPr="00696FE5">
              <w:rPr>
                <w:rFonts w:asciiTheme="minorHAnsi" w:hAnsiTheme="minorHAnsi" w:cstheme="minorBidi"/>
                <w:color w:val="auto"/>
                <w:sz w:val="22"/>
                <w:szCs w:val="22"/>
              </w:rPr>
              <w:t xml:space="preserve"> the distribution of this Policy and related campus procedures with appropriate campus offices. </w:t>
            </w:r>
          </w:p>
          <w:p w14:paraId="589E69C1"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Chair</w:t>
            </w:r>
            <w:r>
              <w:rPr>
                <w:rFonts w:asciiTheme="minorHAnsi" w:hAnsiTheme="minorHAnsi" w:cstheme="minorBidi"/>
                <w:color w:val="auto"/>
                <w:sz w:val="22"/>
                <w:szCs w:val="22"/>
              </w:rPr>
              <w:t>s</w:t>
            </w:r>
            <w:r w:rsidRPr="00696FE5">
              <w:rPr>
                <w:rFonts w:asciiTheme="minorHAnsi" w:hAnsiTheme="minorHAnsi" w:cstheme="minorBidi"/>
                <w:color w:val="auto"/>
                <w:sz w:val="22"/>
                <w:szCs w:val="22"/>
              </w:rPr>
              <w:t xml:space="preserve"> local Clery Act compliance committee. </w:t>
            </w:r>
          </w:p>
          <w:p w14:paraId="504BE867"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Serv</w:t>
            </w:r>
            <w:r>
              <w:rPr>
                <w:rFonts w:asciiTheme="minorHAnsi" w:hAnsiTheme="minorHAnsi" w:cstheme="minorBidi"/>
                <w:color w:val="auto"/>
                <w:sz w:val="22"/>
                <w:szCs w:val="22"/>
              </w:rPr>
              <w:t>es</w:t>
            </w:r>
            <w:r w:rsidRPr="00696FE5">
              <w:rPr>
                <w:rFonts w:asciiTheme="minorHAnsi" w:hAnsiTheme="minorHAnsi" w:cstheme="minorBidi"/>
                <w:color w:val="auto"/>
                <w:sz w:val="22"/>
                <w:szCs w:val="22"/>
              </w:rPr>
              <w:t xml:space="preserve"> as liaison with the U.S. Department of Education regarding Clery Act matters. </w:t>
            </w:r>
          </w:p>
          <w:p w14:paraId="0B1FA8B7"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Coordinat</w:t>
            </w:r>
            <w:r>
              <w:rPr>
                <w:rFonts w:asciiTheme="minorHAnsi" w:hAnsiTheme="minorHAnsi" w:cstheme="minorBidi"/>
                <w:color w:val="auto"/>
                <w:sz w:val="22"/>
                <w:szCs w:val="22"/>
              </w:rPr>
              <w:t>es</w:t>
            </w:r>
            <w:r w:rsidRPr="00696FE5">
              <w:rPr>
                <w:rFonts w:asciiTheme="minorHAnsi" w:hAnsiTheme="minorHAnsi" w:cstheme="minorBidi"/>
                <w:color w:val="auto"/>
                <w:sz w:val="22"/>
                <w:szCs w:val="22"/>
              </w:rPr>
              <w:t xml:space="preserve"> with Residence Life to ensure compliance/coordination of the </w:t>
            </w:r>
            <w:r>
              <w:rPr>
                <w:rFonts w:asciiTheme="minorHAnsi" w:hAnsiTheme="minorHAnsi" w:cstheme="minorBidi"/>
                <w:color w:val="auto"/>
                <w:sz w:val="22"/>
                <w:szCs w:val="22"/>
              </w:rPr>
              <w:t>ASFSR</w:t>
            </w:r>
            <w:r w:rsidRPr="00696FE5">
              <w:rPr>
                <w:rFonts w:asciiTheme="minorHAnsi" w:hAnsiTheme="minorHAnsi" w:cstheme="minorBidi"/>
                <w:color w:val="auto"/>
                <w:sz w:val="22"/>
                <w:szCs w:val="22"/>
              </w:rPr>
              <w:t xml:space="preserve">. </w:t>
            </w:r>
          </w:p>
          <w:p w14:paraId="58981A2B"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D737BE">
              <w:rPr>
                <w:rFonts w:asciiTheme="minorHAnsi" w:hAnsiTheme="minorHAnsi" w:cstheme="minorBidi"/>
                <w:color w:val="auto"/>
                <w:sz w:val="22"/>
                <w:szCs w:val="22"/>
              </w:rPr>
              <w:t xml:space="preserve">Maintains, produces, and publishes the </w:t>
            </w:r>
            <w:r>
              <w:rPr>
                <w:rFonts w:asciiTheme="minorHAnsi" w:hAnsiTheme="minorHAnsi" w:cstheme="minorBidi"/>
                <w:color w:val="auto"/>
                <w:sz w:val="22"/>
                <w:szCs w:val="22"/>
              </w:rPr>
              <w:t>ASFSR</w:t>
            </w:r>
            <w:r w:rsidRPr="00D737BE">
              <w:rPr>
                <w:rFonts w:asciiTheme="minorHAnsi" w:hAnsiTheme="minorHAnsi" w:cstheme="minorBidi"/>
                <w:color w:val="auto"/>
                <w:sz w:val="22"/>
                <w:szCs w:val="22"/>
              </w:rPr>
              <w:t xml:space="preserve">. </w:t>
            </w:r>
          </w:p>
          <w:p w14:paraId="5E30CB78"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BE6185">
              <w:rPr>
                <w:rFonts w:asciiTheme="minorHAnsi" w:hAnsiTheme="minorHAnsi" w:cstheme="minorBidi"/>
                <w:color w:val="auto"/>
                <w:sz w:val="22"/>
                <w:szCs w:val="22"/>
              </w:rPr>
              <w:t>Distribut</w:t>
            </w:r>
            <w:r>
              <w:rPr>
                <w:rFonts w:asciiTheme="minorHAnsi" w:hAnsiTheme="minorHAnsi" w:cstheme="minorBidi"/>
                <w:color w:val="auto"/>
                <w:sz w:val="22"/>
                <w:szCs w:val="22"/>
              </w:rPr>
              <w:t>es</w:t>
            </w:r>
            <w:r w:rsidRPr="00BE6185">
              <w:rPr>
                <w:rFonts w:asciiTheme="minorHAnsi" w:hAnsiTheme="minorHAnsi" w:cstheme="minorBidi"/>
                <w:color w:val="auto"/>
                <w:sz w:val="22"/>
                <w:szCs w:val="22"/>
              </w:rPr>
              <w:t xml:space="preserve"> the </w:t>
            </w:r>
            <w:r>
              <w:rPr>
                <w:rFonts w:asciiTheme="minorHAnsi" w:hAnsiTheme="minorHAnsi" w:cstheme="minorBidi"/>
                <w:color w:val="auto"/>
                <w:sz w:val="22"/>
                <w:szCs w:val="22"/>
              </w:rPr>
              <w:t>ASFSR</w:t>
            </w:r>
            <w:r w:rsidRPr="00BE6185">
              <w:rPr>
                <w:rFonts w:asciiTheme="minorHAnsi" w:hAnsiTheme="minorHAnsi" w:cstheme="minorBidi"/>
                <w:color w:val="auto"/>
                <w:sz w:val="22"/>
                <w:szCs w:val="22"/>
              </w:rPr>
              <w:t xml:space="preserve"> to current employees and enrolled students with a notice that includes a statement of the report’s availability, the exact electronic address at which the report is posted, a brief description of the contents, and a statement that the campus will provide a paper copy of the report upon request.  </w:t>
            </w:r>
          </w:p>
          <w:p w14:paraId="10FAB15C" w14:textId="77777777" w:rsidR="000B4551" w:rsidRPr="00BE618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BE6185">
              <w:rPr>
                <w:rFonts w:asciiTheme="minorHAnsi" w:hAnsiTheme="minorHAnsi" w:cstheme="minorBidi"/>
                <w:color w:val="auto"/>
                <w:sz w:val="22"/>
                <w:szCs w:val="22"/>
              </w:rPr>
              <w:t>Work</w:t>
            </w:r>
            <w:r>
              <w:rPr>
                <w:rFonts w:asciiTheme="minorHAnsi" w:hAnsiTheme="minorHAnsi" w:cstheme="minorBidi"/>
                <w:color w:val="auto"/>
                <w:sz w:val="22"/>
                <w:szCs w:val="22"/>
              </w:rPr>
              <w:t>s</w:t>
            </w:r>
            <w:r w:rsidRPr="00BE6185">
              <w:rPr>
                <w:rFonts w:asciiTheme="minorHAnsi" w:hAnsiTheme="minorHAnsi" w:cstheme="minorBidi"/>
                <w:color w:val="auto"/>
                <w:sz w:val="22"/>
                <w:szCs w:val="22"/>
              </w:rPr>
              <w:t xml:space="preserve"> with the admissions office and human resources to distribute the same to prospective employees, and prospective students</w:t>
            </w:r>
            <w:r>
              <w:rPr>
                <w:rFonts w:asciiTheme="minorHAnsi" w:hAnsiTheme="minorHAnsi" w:cstheme="minorBidi"/>
                <w:color w:val="auto"/>
                <w:sz w:val="22"/>
                <w:szCs w:val="22"/>
              </w:rPr>
              <w:t>.</w:t>
            </w:r>
          </w:p>
          <w:p w14:paraId="7C72C613"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In conjunction with Human Resources, identifi</w:t>
            </w:r>
            <w:r>
              <w:rPr>
                <w:rFonts w:asciiTheme="minorHAnsi" w:hAnsiTheme="minorHAnsi" w:cstheme="minorBidi"/>
                <w:color w:val="auto"/>
                <w:sz w:val="22"/>
                <w:szCs w:val="22"/>
              </w:rPr>
              <w:t>es</w:t>
            </w:r>
            <w:r w:rsidRPr="00696FE5">
              <w:rPr>
                <w:rFonts w:asciiTheme="minorHAnsi" w:hAnsiTheme="minorHAnsi" w:cstheme="minorBidi"/>
                <w:color w:val="auto"/>
                <w:sz w:val="22"/>
                <w:szCs w:val="22"/>
              </w:rPr>
              <w:t xml:space="preserve"> Campus Security Authorities (CSAs) and notifying them of their designation and responsibilities as a CSA. </w:t>
            </w:r>
          </w:p>
          <w:p w14:paraId="5A25B4D2"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Pr>
                <w:rFonts w:asciiTheme="minorHAnsi" w:hAnsiTheme="minorHAnsi" w:cstheme="minorBidi"/>
                <w:color w:val="auto"/>
                <w:sz w:val="22"/>
                <w:szCs w:val="22"/>
              </w:rPr>
              <w:t>Works with HR to e</w:t>
            </w:r>
            <w:r w:rsidRPr="00696FE5">
              <w:rPr>
                <w:rFonts w:asciiTheme="minorHAnsi" w:hAnsiTheme="minorHAnsi" w:cstheme="minorBidi"/>
                <w:color w:val="auto"/>
                <w:sz w:val="22"/>
                <w:szCs w:val="22"/>
              </w:rPr>
              <w:t>nsur</w:t>
            </w:r>
            <w:r>
              <w:rPr>
                <w:rFonts w:asciiTheme="minorHAnsi" w:hAnsiTheme="minorHAnsi" w:cstheme="minorBidi"/>
                <w:color w:val="auto"/>
                <w:sz w:val="22"/>
                <w:szCs w:val="22"/>
              </w:rPr>
              <w:t>e</w:t>
            </w:r>
            <w:r w:rsidRPr="00696FE5">
              <w:rPr>
                <w:rFonts w:asciiTheme="minorHAnsi" w:hAnsiTheme="minorHAnsi" w:cstheme="minorBidi"/>
                <w:color w:val="auto"/>
                <w:sz w:val="22"/>
                <w:szCs w:val="22"/>
              </w:rPr>
              <w:t xml:space="preserve"> that CSAs are trained upon their initial appointment</w:t>
            </w:r>
            <w:r>
              <w:rPr>
                <w:rFonts w:asciiTheme="minorHAnsi" w:hAnsiTheme="minorHAnsi" w:cstheme="minorBidi"/>
                <w:color w:val="auto"/>
                <w:sz w:val="22"/>
                <w:szCs w:val="22"/>
              </w:rPr>
              <w:t>.  P</w:t>
            </w:r>
            <w:r w:rsidRPr="00696FE5">
              <w:rPr>
                <w:rFonts w:asciiTheme="minorHAnsi" w:hAnsiTheme="minorHAnsi" w:cstheme="minorBidi"/>
                <w:color w:val="auto"/>
                <w:sz w:val="22"/>
                <w:szCs w:val="22"/>
              </w:rPr>
              <w:t>rovide</w:t>
            </w:r>
            <w:r>
              <w:rPr>
                <w:rFonts w:asciiTheme="minorHAnsi" w:hAnsiTheme="minorHAnsi" w:cstheme="minorBidi"/>
                <w:color w:val="auto"/>
                <w:sz w:val="22"/>
                <w:szCs w:val="22"/>
              </w:rPr>
              <w:t>s</w:t>
            </w:r>
            <w:r w:rsidRPr="00696FE5">
              <w:rPr>
                <w:rFonts w:asciiTheme="minorHAnsi" w:hAnsiTheme="minorHAnsi" w:cstheme="minorBidi"/>
                <w:color w:val="auto"/>
                <w:sz w:val="22"/>
                <w:szCs w:val="22"/>
              </w:rPr>
              <w:t xml:space="preserve"> ongoing training </w:t>
            </w:r>
            <w:r>
              <w:rPr>
                <w:rFonts w:asciiTheme="minorHAnsi" w:hAnsiTheme="minorHAnsi" w:cstheme="minorBidi"/>
                <w:color w:val="auto"/>
                <w:sz w:val="22"/>
                <w:szCs w:val="22"/>
              </w:rPr>
              <w:t xml:space="preserve">to CSAs </w:t>
            </w:r>
            <w:r w:rsidRPr="00696FE5">
              <w:rPr>
                <w:rFonts w:asciiTheme="minorHAnsi" w:hAnsiTheme="minorHAnsi" w:cstheme="minorBidi"/>
                <w:color w:val="auto"/>
                <w:sz w:val="22"/>
                <w:szCs w:val="22"/>
              </w:rPr>
              <w:t xml:space="preserve">as appropriate. </w:t>
            </w:r>
          </w:p>
          <w:p w14:paraId="7396C81C"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Requests, in writing, crime statistics from local law enforcement with jurisdiction over SGSC’s Clery Geography each quarter. </w:t>
            </w:r>
          </w:p>
          <w:p w14:paraId="02E7451E" w14:textId="6E41119E" w:rsidR="00136112"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Provides copies of the ASFSR to the public upon request.</w:t>
            </w:r>
          </w:p>
          <w:p w14:paraId="172C82BA" w14:textId="63114F05" w:rsidR="000B4551" w:rsidRPr="002A61BA" w:rsidRDefault="000B4551" w:rsidP="002A61BA">
            <w:pPr>
              <w:pStyle w:val="Default"/>
              <w:numPr>
                <w:ilvl w:val="0"/>
                <w:numId w:val="31"/>
              </w:numPr>
              <w:spacing w:before="60"/>
              <w:ind w:left="245" w:hanging="245"/>
              <w:rPr>
                <w:rFonts w:asciiTheme="minorHAnsi" w:hAnsiTheme="minorHAnsi" w:cstheme="minorBidi"/>
                <w:color w:val="auto"/>
                <w:sz w:val="8"/>
                <w:szCs w:val="8"/>
              </w:rPr>
            </w:pPr>
            <w:r w:rsidRPr="00696FE5">
              <w:rPr>
                <w:rFonts w:asciiTheme="minorHAnsi" w:hAnsiTheme="minorHAnsi" w:cstheme="minorBidi"/>
                <w:color w:val="auto"/>
                <w:sz w:val="22"/>
                <w:szCs w:val="22"/>
              </w:rPr>
              <w:t>Coordinate</w:t>
            </w:r>
            <w:r>
              <w:rPr>
                <w:rFonts w:asciiTheme="minorHAnsi" w:hAnsiTheme="minorHAnsi" w:cstheme="minorBidi"/>
                <w:color w:val="auto"/>
                <w:sz w:val="22"/>
                <w:szCs w:val="22"/>
              </w:rPr>
              <w:t xml:space="preserve">s </w:t>
            </w:r>
            <w:r w:rsidRPr="00696FE5">
              <w:rPr>
                <w:rFonts w:asciiTheme="minorHAnsi" w:hAnsiTheme="minorHAnsi" w:cstheme="minorBidi"/>
                <w:color w:val="auto"/>
                <w:sz w:val="22"/>
                <w:szCs w:val="22"/>
              </w:rPr>
              <w:t xml:space="preserve">with other campus units, such as the campus Title IX office, to ensure comprehensive response and prevention with respect to Clery crimes. </w:t>
            </w:r>
          </w:p>
          <w:p w14:paraId="219FE2DA"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 xml:space="preserve">Coordinating with appropriate campus units regarding emergency management items related to the Clery Act including a statement of policy regarding disclosure of emergency response and evacuation procedures, conducting and publicizing a Clery Act </w:t>
            </w:r>
            <w:r w:rsidRPr="00696FE5">
              <w:rPr>
                <w:rFonts w:asciiTheme="minorHAnsi" w:hAnsiTheme="minorHAnsi" w:cstheme="minorBidi"/>
                <w:color w:val="auto"/>
                <w:sz w:val="22"/>
                <w:szCs w:val="22"/>
              </w:rPr>
              <w:lastRenderedPageBreak/>
              <w:t>compliant Emergency Response &amp; Evacuation Procedure Tes</w:t>
            </w:r>
            <w:r>
              <w:rPr>
                <w:rFonts w:asciiTheme="minorHAnsi" w:hAnsiTheme="minorHAnsi" w:cstheme="minorBidi"/>
                <w:color w:val="auto"/>
                <w:sz w:val="22"/>
                <w:szCs w:val="22"/>
              </w:rPr>
              <w:t>ts</w:t>
            </w:r>
            <w:r w:rsidRPr="00696FE5">
              <w:rPr>
                <w:rFonts w:asciiTheme="minorHAnsi" w:hAnsiTheme="minorHAnsi" w:cstheme="minorBidi"/>
                <w:color w:val="auto"/>
                <w:sz w:val="22"/>
                <w:szCs w:val="22"/>
              </w:rPr>
              <w:t xml:space="preserve">, and the maintaining appropriate documentation for each test. </w:t>
            </w:r>
            <w:r>
              <w:rPr>
                <w:rFonts w:asciiTheme="minorHAnsi" w:hAnsiTheme="minorHAnsi" w:cstheme="minorBidi"/>
                <w:color w:val="auto"/>
                <w:sz w:val="22"/>
                <w:szCs w:val="22"/>
              </w:rPr>
              <w:t xml:space="preserve">  Documentation will include a description of the exercise, the date, time, and if it was announced or unannounced.</w:t>
            </w:r>
          </w:p>
          <w:p w14:paraId="0DCE9167" w14:textId="77777777" w:rsidR="000B4551" w:rsidRPr="00D737BE"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D737BE">
              <w:rPr>
                <w:rFonts w:asciiTheme="minorHAnsi" w:hAnsiTheme="minorHAnsi" w:cstheme="minorBidi"/>
                <w:color w:val="auto"/>
                <w:sz w:val="22"/>
                <w:szCs w:val="22"/>
              </w:rPr>
              <w:t xml:space="preserve">Monitors compliance with the Clery Act through on-going self-assessment and periodic audits. </w:t>
            </w:r>
          </w:p>
          <w:p w14:paraId="48ACC57A" w14:textId="77777777" w:rsidR="000B4551" w:rsidRPr="00D737BE" w:rsidRDefault="000B4551" w:rsidP="00F51516">
            <w:pPr>
              <w:pStyle w:val="Default"/>
              <w:numPr>
                <w:ilvl w:val="0"/>
                <w:numId w:val="31"/>
              </w:numPr>
              <w:spacing w:before="60"/>
              <w:ind w:left="245" w:hanging="245"/>
              <w:rPr>
                <w:rFonts w:asciiTheme="minorHAnsi" w:hAnsiTheme="minorHAnsi" w:cstheme="minorBidi"/>
                <w:color w:val="auto"/>
                <w:sz w:val="22"/>
                <w:szCs w:val="22"/>
              </w:rPr>
            </w:pPr>
            <w:r>
              <w:rPr>
                <w:rFonts w:asciiTheme="minorHAnsi" w:hAnsiTheme="minorHAnsi" w:cstheme="minorBidi"/>
                <w:color w:val="auto"/>
                <w:sz w:val="22"/>
                <w:szCs w:val="22"/>
              </w:rPr>
              <w:t>U</w:t>
            </w:r>
            <w:r w:rsidRPr="00D737BE">
              <w:rPr>
                <w:rFonts w:asciiTheme="minorHAnsi" w:hAnsiTheme="minorHAnsi" w:cstheme="minorBidi"/>
                <w:color w:val="auto"/>
                <w:sz w:val="22"/>
                <w:szCs w:val="22"/>
              </w:rPr>
              <w:t xml:space="preserve">pdates this policy in response to changes in regulatory guidance, contemporary standards, or evolving best practices. </w:t>
            </w:r>
          </w:p>
          <w:p w14:paraId="2720C7D7"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D737BE">
              <w:rPr>
                <w:rFonts w:asciiTheme="minorHAnsi" w:hAnsiTheme="minorHAnsi" w:cstheme="minorBidi"/>
                <w:color w:val="auto"/>
                <w:sz w:val="22"/>
                <w:szCs w:val="22"/>
              </w:rPr>
              <w:t xml:space="preserve">Establishes procedures for processing instances of short-stay away trips in order to </w:t>
            </w:r>
            <w:r w:rsidRPr="00727DE7">
              <w:rPr>
                <w:rFonts w:asciiTheme="minorHAnsi" w:hAnsiTheme="minorHAnsi" w:cstheme="minorBidi"/>
                <w:color w:val="auto"/>
                <w:sz w:val="22"/>
                <w:szCs w:val="22"/>
              </w:rPr>
              <w:t xml:space="preserve">identify and train CSAs who are included during the trip. </w:t>
            </w:r>
          </w:p>
          <w:p w14:paraId="2F9F59E0"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Works with HR to identify and train all CSAs and maintains a current list of those formally designated. </w:t>
            </w:r>
          </w:p>
          <w:p w14:paraId="0F47A6E4" w14:textId="77777777" w:rsidR="000B4551" w:rsidRPr="00D737BE"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Develops and maintains infrastructure</w:t>
            </w:r>
            <w:r w:rsidRPr="00D737BE">
              <w:rPr>
                <w:rFonts w:asciiTheme="minorHAnsi" w:hAnsiTheme="minorHAnsi" w:cstheme="minorBidi"/>
                <w:color w:val="auto"/>
                <w:sz w:val="22"/>
                <w:szCs w:val="22"/>
              </w:rPr>
              <w:t xml:space="preserve"> and procedures for CSA crime reporting. </w:t>
            </w:r>
          </w:p>
          <w:p w14:paraId="4ADA3B5D"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C297B">
              <w:rPr>
                <w:rFonts w:asciiTheme="minorHAnsi" w:hAnsiTheme="minorHAnsi" w:cstheme="minorBidi"/>
                <w:color w:val="auto"/>
                <w:sz w:val="22"/>
                <w:szCs w:val="22"/>
              </w:rPr>
              <w:t xml:space="preserve">Maintains and publishes </w:t>
            </w:r>
            <w:r>
              <w:rPr>
                <w:rFonts w:asciiTheme="minorHAnsi" w:hAnsiTheme="minorHAnsi" w:cstheme="minorBidi"/>
                <w:color w:val="auto"/>
                <w:sz w:val="22"/>
                <w:szCs w:val="22"/>
              </w:rPr>
              <w:t>College</w:t>
            </w:r>
            <w:r w:rsidRPr="007C297B">
              <w:rPr>
                <w:rFonts w:asciiTheme="minorHAnsi" w:hAnsiTheme="minorHAnsi" w:cstheme="minorBidi"/>
                <w:color w:val="auto"/>
                <w:sz w:val="22"/>
                <w:szCs w:val="22"/>
              </w:rPr>
              <w:t xml:space="preserve"> security and safety</w:t>
            </w:r>
            <w:r>
              <w:rPr>
                <w:rFonts w:asciiTheme="minorHAnsi" w:hAnsiTheme="minorHAnsi" w:cstheme="minorBidi"/>
                <w:color w:val="auto"/>
                <w:sz w:val="22"/>
                <w:szCs w:val="22"/>
              </w:rPr>
              <w:t xml:space="preserve"> </w:t>
            </w:r>
            <w:r w:rsidRPr="007C297B">
              <w:rPr>
                <w:rFonts w:asciiTheme="minorHAnsi" w:hAnsiTheme="minorHAnsi" w:cstheme="minorBidi"/>
                <w:color w:val="auto"/>
                <w:sz w:val="22"/>
                <w:szCs w:val="22"/>
              </w:rPr>
              <w:t xml:space="preserve">policies and procedures. </w:t>
            </w:r>
          </w:p>
          <w:p w14:paraId="31244404"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C297B">
              <w:rPr>
                <w:rFonts w:asciiTheme="minorHAnsi" w:hAnsiTheme="minorHAnsi" w:cstheme="minorBidi"/>
                <w:color w:val="auto"/>
                <w:sz w:val="22"/>
                <w:szCs w:val="22"/>
              </w:rPr>
              <w:t xml:space="preserve">Submits required crime and fire statistics to the U.S. Department of Education. </w:t>
            </w:r>
          </w:p>
          <w:p w14:paraId="57521023" w14:textId="77777777" w:rsidR="000B4551" w:rsidRPr="00EC60FC" w:rsidRDefault="000B4551" w:rsidP="00F51516">
            <w:pPr>
              <w:pStyle w:val="Default"/>
              <w:spacing w:before="60"/>
              <w:ind w:left="245"/>
              <w:rPr>
                <w:rFonts w:asciiTheme="minorHAnsi" w:hAnsiTheme="minorHAnsi" w:cstheme="minorBidi"/>
                <w:color w:val="auto"/>
                <w:sz w:val="16"/>
                <w:szCs w:val="16"/>
              </w:rPr>
            </w:pPr>
          </w:p>
        </w:tc>
      </w:tr>
    </w:tbl>
    <w:p w14:paraId="57844A00" w14:textId="3A495A0A" w:rsidR="000B4551" w:rsidRDefault="000B4551" w:rsidP="00231D07">
      <w:pPr>
        <w:rPr>
          <w:rFonts w:eastAsia="Times New Roman" w:cstheme="minorHAnsi"/>
        </w:rPr>
      </w:pPr>
    </w:p>
    <w:p w14:paraId="701FCA48" w14:textId="77777777" w:rsidR="000B4551" w:rsidRPr="000B4551" w:rsidRDefault="000B4551" w:rsidP="000B4551">
      <w:pPr>
        <w:rPr>
          <w:rFonts w:eastAsia="Times New Roman" w:cstheme="minorHAnsi"/>
        </w:rPr>
      </w:pPr>
    </w:p>
    <w:p w14:paraId="2ED8D984" w14:textId="77777777" w:rsidR="000B4551" w:rsidRPr="000B4551" w:rsidRDefault="000B4551" w:rsidP="000B4551">
      <w:pPr>
        <w:rPr>
          <w:rFonts w:eastAsia="Times New Roman" w:cstheme="minorHAnsi"/>
        </w:rPr>
      </w:pPr>
    </w:p>
    <w:p w14:paraId="1457C773" w14:textId="77777777" w:rsidR="000B4551" w:rsidRPr="000B4551" w:rsidRDefault="000B4551" w:rsidP="000B4551">
      <w:pPr>
        <w:rPr>
          <w:rFonts w:eastAsia="Times New Roman" w:cstheme="minorHAnsi"/>
        </w:rPr>
      </w:pPr>
    </w:p>
    <w:p w14:paraId="262702B6" w14:textId="77777777" w:rsidR="000B4551" w:rsidRPr="000B4551" w:rsidRDefault="000B4551" w:rsidP="000B4551">
      <w:pPr>
        <w:rPr>
          <w:rFonts w:eastAsia="Times New Roman" w:cstheme="minorHAnsi"/>
        </w:rPr>
      </w:pPr>
    </w:p>
    <w:p w14:paraId="27B3B4A4" w14:textId="77777777" w:rsidR="000B4551" w:rsidRPr="000B4551" w:rsidRDefault="000B4551" w:rsidP="000B4551">
      <w:pPr>
        <w:rPr>
          <w:rFonts w:eastAsia="Times New Roman" w:cstheme="minorHAnsi"/>
        </w:rPr>
      </w:pPr>
    </w:p>
    <w:p w14:paraId="27D1BF36" w14:textId="77777777" w:rsidR="000B4551" w:rsidRPr="000B4551" w:rsidRDefault="000B4551" w:rsidP="000B4551">
      <w:pPr>
        <w:rPr>
          <w:rFonts w:eastAsia="Times New Roman" w:cstheme="minorHAnsi"/>
        </w:rPr>
      </w:pPr>
    </w:p>
    <w:p w14:paraId="2B1009D3" w14:textId="34A146E5" w:rsidR="000B4551" w:rsidRDefault="000B4551" w:rsidP="000B4551">
      <w:pPr>
        <w:rPr>
          <w:rFonts w:eastAsia="Times New Roman" w:cstheme="minorHAnsi"/>
        </w:rPr>
      </w:pPr>
    </w:p>
    <w:p w14:paraId="2A299596" w14:textId="185C5F88" w:rsidR="000B4551" w:rsidRDefault="000B4551">
      <w:pPr>
        <w:rPr>
          <w:rFonts w:eastAsia="Times New Roman" w:cstheme="minorHAnsi"/>
        </w:rPr>
      </w:pPr>
      <w:r>
        <w:rPr>
          <w:rFonts w:eastAsia="Times New Roman" w:cstheme="minorHAnsi"/>
        </w:rPr>
        <w:br w:type="page"/>
      </w:r>
    </w:p>
    <w:p w14:paraId="2AC99530" w14:textId="2578302D" w:rsidR="00231D07" w:rsidRPr="003A101F" w:rsidRDefault="000B4551" w:rsidP="00D50638">
      <w:pPr>
        <w:pStyle w:val="Heading1"/>
        <w:jc w:val="center"/>
        <w:rPr>
          <w:rFonts w:asciiTheme="minorHAnsi" w:eastAsia="Times New Roman" w:hAnsiTheme="minorHAnsi" w:cstheme="minorHAnsi"/>
          <w:b/>
          <w:sz w:val="24"/>
          <w:szCs w:val="24"/>
        </w:rPr>
      </w:pPr>
      <w:bookmarkStart w:id="23" w:name="_Appendix_C"/>
      <w:bookmarkStart w:id="24" w:name="_Toc66881054"/>
      <w:bookmarkEnd w:id="23"/>
      <w:r w:rsidRPr="003A101F">
        <w:rPr>
          <w:rFonts w:asciiTheme="minorHAnsi" w:eastAsia="Times New Roman" w:hAnsiTheme="minorHAnsi" w:cstheme="minorHAnsi"/>
          <w:b/>
          <w:sz w:val="24"/>
          <w:szCs w:val="24"/>
        </w:rPr>
        <w:lastRenderedPageBreak/>
        <w:t xml:space="preserve">Appendix </w:t>
      </w:r>
      <w:bookmarkEnd w:id="24"/>
      <w:r w:rsidR="0033723A">
        <w:rPr>
          <w:rFonts w:asciiTheme="minorHAnsi" w:eastAsia="Times New Roman" w:hAnsiTheme="minorHAnsi" w:cstheme="minorHAnsi"/>
          <w:b/>
          <w:sz w:val="24"/>
          <w:szCs w:val="24"/>
        </w:rPr>
        <w:t>D</w:t>
      </w:r>
    </w:p>
    <w:p w14:paraId="33058601" w14:textId="114A4688" w:rsidR="00C51044" w:rsidRPr="00ED4594" w:rsidRDefault="00C51044" w:rsidP="00C51044">
      <w:pPr>
        <w:spacing w:before="120" w:after="0" w:line="240" w:lineRule="auto"/>
        <w:jc w:val="center"/>
        <w:rPr>
          <w:rFonts w:eastAsia="Times New Roman" w:cstheme="minorHAnsi"/>
          <w:sz w:val="24"/>
          <w:szCs w:val="24"/>
        </w:rPr>
      </w:pPr>
      <w:r w:rsidRPr="00ED4594">
        <w:rPr>
          <w:rFonts w:eastAsia="Times New Roman" w:cstheme="minorHAnsi"/>
          <w:sz w:val="24"/>
          <w:szCs w:val="24"/>
        </w:rPr>
        <w:t>Clery Compliance Committee</w:t>
      </w:r>
    </w:p>
    <w:p w14:paraId="782EE849" w14:textId="77777777" w:rsidR="00C51044" w:rsidRPr="00775E12" w:rsidRDefault="00C51044" w:rsidP="002A61BA">
      <w:pPr>
        <w:spacing w:before="120" w:after="0" w:line="240" w:lineRule="auto"/>
        <w:rPr>
          <w:sz w:val="4"/>
          <w:szCs w:val="4"/>
        </w:rPr>
      </w:pPr>
    </w:p>
    <w:tbl>
      <w:tblPr>
        <w:tblStyle w:val="GridTable1Light1"/>
        <w:tblW w:w="10530" w:type="dxa"/>
        <w:tblInd w:w="-275" w:type="dxa"/>
        <w:tblLook w:val="04A0" w:firstRow="1" w:lastRow="0" w:firstColumn="1" w:lastColumn="0" w:noHBand="0" w:noVBand="1"/>
      </w:tblPr>
      <w:tblGrid>
        <w:gridCol w:w="5310"/>
        <w:gridCol w:w="5220"/>
      </w:tblGrid>
      <w:tr w:rsidR="00C51044" w:rsidRPr="00D737BE" w14:paraId="16D0605F" w14:textId="77777777" w:rsidTr="00770B2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530" w:type="dxa"/>
            <w:gridSpan w:val="2"/>
            <w:tcBorders>
              <w:bottom w:val="single" w:sz="4" w:space="0" w:color="auto"/>
            </w:tcBorders>
            <w:shd w:val="clear" w:color="auto" w:fill="CCCCCC" w:themeFill="accent1" w:themeFillTint="33"/>
          </w:tcPr>
          <w:p w14:paraId="3A923A39" w14:textId="77777777" w:rsidR="00C51044" w:rsidRPr="008445A9" w:rsidRDefault="00C51044" w:rsidP="00770B2D">
            <w:pPr>
              <w:spacing w:before="60" w:after="60" w:line="264" w:lineRule="auto"/>
              <w:jc w:val="center"/>
              <w:rPr>
                <w:rFonts w:ascii="Arial" w:eastAsia="Times New Roman" w:hAnsi="Arial" w:cs="Times New Roman"/>
                <w:color w:val="000000" w:themeColor="text1"/>
                <w:sz w:val="21"/>
                <w:szCs w:val="21"/>
              </w:rPr>
            </w:pPr>
            <w:bookmarkStart w:id="25" w:name="_Hlk115260209"/>
            <w:r w:rsidRPr="008445A9">
              <w:rPr>
                <w:rFonts w:ascii="Arial" w:eastAsia="Times New Roman" w:hAnsi="Arial" w:cs="Times New Roman"/>
                <w:color w:val="000000" w:themeColor="text1"/>
                <w:sz w:val="21"/>
                <w:szCs w:val="21"/>
              </w:rPr>
              <w:t>SGSC Clery Committee Representatives by Title</w:t>
            </w:r>
          </w:p>
        </w:tc>
      </w:tr>
      <w:tr w:rsidR="00C51044" w:rsidRPr="00D737BE" w14:paraId="1A043051"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hideMark/>
          </w:tcPr>
          <w:p w14:paraId="530DD0D0" w14:textId="77777777" w:rsidR="00C51044" w:rsidRPr="00D737BE" w:rsidRDefault="00C51044" w:rsidP="00770B2D">
            <w:pPr>
              <w:spacing w:before="120"/>
              <w:rPr>
                <w:rFonts w:ascii="Calibri" w:eastAsia="Times New Roman" w:hAnsi="Calibri" w:cs="Calibri"/>
                <w:b w:val="0"/>
                <w:color w:val="000000"/>
              </w:rPr>
            </w:pPr>
            <w:r w:rsidRPr="00D737BE">
              <w:rPr>
                <w:rFonts w:ascii="Calibri" w:eastAsia="Times New Roman" w:hAnsi="Calibri" w:cs="Calibri"/>
                <w:b w:val="0"/>
                <w:color w:val="000000"/>
              </w:rPr>
              <w:t>VP for Academic Affairs and Student Affairs</w:t>
            </w:r>
            <w:r>
              <w:rPr>
                <w:rFonts w:ascii="Calibri" w:eastAsia="Times New Roman" w:hAnsi="Calibri" w:cs="Calibri"/>
                <w:b w:val="0"/>
                <w:color w:val="000000"/>
              </w:rPr>
              <w:t>*</w:t>
            </w:r>
          </w:p>
        </w:tc>
        <w:tc>
          <w:tcPr>
            <w:tcW w:w="5220" w:type="dxa"/>
            <w:tcBorders>
              <w:top w:val="single" w:sz="4" w:space="0" w:color="auto"/>
              <w:left w:val="single" w:sz="4" w:space="0" w:color="auto"/>
              <w:bottom w:val="single" w:sz="4" w:space="0" w:color="auto"/>
              <w:right w:val="single" w:sz="4" w:space="0" w:color="auto"/>
            </w:tcBorders>
          </w:tcPr>
          <w:p w14:paraId="54108D29" w14:textId="77777777" w:rsidR="00C51044" w:rsidRPr="00D737BE" w:rsidRDefault="00C51044" w:rsidP="00770B2D">
            <w:pPr>
              <w:spacing w:before="120"/>
              <w:cnfStyle w:val="000000000000" w:firstRow="0" w:lastRow="0" w:firstColumn="0" w:lastColumn="0" w:oddVBand="0" w:evenVBand="0" w:oddHBand="0" w:evenHBand="0" w:firstRowFirstColumn="0" w:firstRowLastColumn="0" w:lastRowFirstColumn="0" w:lastRowLastColumn="0"/>
            </w:pPr>
            <w:r w:rsidRPr="00D737BE">
              <w:t>Student Engagement Coordinator</w:t>
            </w:r>
          </w:p>
        </w:tc>
      </w:tr>
      <w:tr w:rsidR="00470B89" w:rsidRPr="00D737BE" w14:paraId="1D3E2E33"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
          <w:p w14:paraId="2DBE65C6" w14:textId="440E849E" w:rsidR="00470B89" w:rsidRPr="00D737BE" w:rsidRDefault="00470B89" w:rsidP="00470B89">
            <w:pPr>
              <w:spacing w:before="120"/>
              <w:rPr>
                <w:b w:val="0"/>
              </w:rPr>
            </w:pPr>
            <w:r w:rsidRPr="00D737BE">
              <w:rPr>
                <w:b w:val="0"/>
              </w:rPr>
              <w:t>VP of Advancement, Govt. Relations and Athletics</w:t>
            </w:r>
            <w:r>
              <w:rPr>
                <w:b w:val="0"/>
              </w:rPr>
              <w:t>/     Title IX Coordinator</w:t>
            </w:r>
          </w:p>
        </w:tc>
        <w:tc>
          <w:tcPr>
            <w:tcW w:w="5220" w:type="dxa"/>
            <w:tcBorders>
              <w:top w:val="single" w:sz="4" w:space="0" w:color="auto"/>
              <w:left w:val="single" w:sz="4" w:space="0" w:color="auto"/>
              <w:bottom w:val="single" w:sz="4" w:space="0" w:color="auto"/>
              <w:right w:val="single" w:sz="4" w:space="0" w:color="auto"/>
            </w:tcBorders>
          </w:tcPr>
          <w:p w14:paraId="7C53284E" w14:textId="3E5ABDB5" w:rsidR="00470B89" w:rsidRPr="00D737BE" w:rsidRDefault="00470B89" w:rsidP="00470B89">
            <w:pPr>
              <w:spacing w:before="120"/>
              <w:cnfStyle w:val="000000000000" w:firstRow="0" w:lastRow="0" w:firstColumn="0" w:lastColumn="0" w:oddVBand="0" w:evenVBand="0" w:oddHBand="0" w:evenHBand="0" w:firstRowFirstColumn="0" w:firstRowLastColumn="0" w:lastRowFirstColumn="0" w:lastRowLastColumn="0"/>
            </w:pPr>
            <w:r w:rsidRPr="005967C2">
              <w:rPr>
                <w:rFonts w:ascii="Calibri" w:eastAsia="Times New Roman" w:hAnsi="Calibri" w:cs="Calibri"/>
                <w:bCs/>
                <w:color w:val="000000"/>
              </w:rPr>
              <w:t>Police Department Reps</w:t>
            </w:r>
            <w:r>
              <w:rPr>
                <w:rFonts w:ascii="Calibri" w:eastAsia="Times New Roman" w:hAnsi="Calibri" w:cs="Calibri"/>
                <w:bCs/>
                <w:color w:val="000000"/>
              </w:rPr>
              <w:t xml:space="preserve"> (Chief</w:t>
            </w:r>
            <w:r w:rsidR="00132650">
              <w:rPr>
                <w:rFonts w:ascii="Calibri" w:eastAsia="Times New Roman" w:hAnsi="Calibri" w:cs="Calibri"/>
                <w:bCs/>
                <w:color w:val="000000"/>
              </w:rPr>
              <w:t xml:space="preserve"> of Police</w:t>
            </w:r>
            <w:r w:rsidR="008A7235">
              <w:rPr>
                <w:rFonts w:ascii="Calibri" w:eastAsia="Times New Roman" w:hAnsi="Calibri" w:cs="Calibri"/>
                <w:bCs/>
                <w:color w:val="000000"/>
              </w:rPr>
              <w:t xml:space="preserve">, Liaison to the Clery </w:t>
            </w:r>
            <w:r w:rsidR="00132650">
              <w:rPr>
                <w:rFonts w:ascii="Calibri" w:eastAsia="Times New Roman" w:hAnsi="Calibri" w:cs="Calibri"/>
                <w:bCs/>
                <w:color w:val="000000"/>
              </w:rPr>
              <w:t>Coordinator</w:t>
            </w:r>
            <w:r w:rsidR="008A7235">
              <w:rPr>
                <w:rFonts w:ascii="Calibri" w:eastAsia="Times New Roman" w:hAnsi="Calibri" w:cs="Calibri"/>
                <w:bCs/>
                <w:color w:val="000000"/>
              </w:rPr>
              <w:t xml:space="preserve">, </w:t>
            </w:r>
            <w:r>
              <w:rPr>
                <w:rFonts w:ascii="Calibri" w:eastAsia="Times New Roman" w:hAnsi="Calibri" w:cs="Calibri"/>
                <w:bCs/>
                <w:color w:val="000000"/>
              </w:rPr>
              <w:t xml:space="preserve">and Waycross </w:t>
            </w:r>
            <w:r w:rsidR="009B6282">
              <w:rPr>
                <w:rFonts w:ascii="Calibri" w:eastAsia="Times New Roman" w:hAnsi="Calibri" w:cs="Calibri"/>
                <w:bCs/>
                <w:color w:val="000000"/>
              </w:rPr>
              <w:t>Officer) *</w:t>
            </w:r>
          </w:p>
        </w:tc>
      </w:tr>
      <w:tr w:rsidR="00470B89" w:rsidRPr="00D737BE" w14:paraId="3D715434"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
          <w:p w14:paraId="757F29B9" w14:textId="3A2C963B" w:rsidR="00470B89" w:rsidRPr="00D737BE" w:rsidRDefault="00470B89" w:rsidP="00470B89">
            <w:pPr>
              <w:spacing w:before="120"/>
              <w:rPr>
                <w:b w:val="0"/>
              </w:rPr>
            </w:pPr>
            <w:r>
              <w:rPr>
                <w:b w:val="0"/>
              </w:rPr>
              <w:t xml:space="preserve">Assistant </w:t>
            </w:r>
            <w:r w:rsidRPr="00D737BE">
              <w:rPr>
                <w:b w:val="0"/>
              </w:rPr>
              <w:t>Director</w:t>
            </w:r>
            <w:r>
              <w:rPr>
                <w:b w:val="0"/>
              </w:rPr>
              <w:t xml:space="preserve"> of </w:t>
            </w:r>
            <w:r w:rsidRPr="00D737BE">
              <w:rPr>
                <w:b w:val="0"/>
              </w:rPr>
              <w:t xml:space="preserve">Human Resources </w:t>
            </w:r>
          </w:p>
        </w:tc>
        <w:tc>
          <w:tcPr>
            <w:tcW w:w="5220" w:type="dxa"/>
            <w:tcBorders>
              <w:top w:val="single" w:sz="4" w:space="0" w:color="auto"/>
              <w:left w:val="single" w:sz="4" w:space="0" w:color="auto"/>
              <w:bottom w:val="single" w:sz="4" w:space="0" w:color="auto"/>
              <w:right w:val="single" w:sz="4" w:space="0" w:color="auto"/>
            </w:tcBorders>
          </w:tcPr>
          <w:p w14:paraId="2A709E30" w14:textId="3F003E56" w:rsidR="00470B89" w:rsidRPr="00D737BE" w:rsidRDefault="00470B89" w:rsidP="00470B89">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967C2">
              <w:rPr>
                <w:rFonts w:ascii="Calibri" w:eastAsia="Times New Roman" w:hAnsi="Calibri" w:cs="Calibri"/>
                <w:bCs/>
                <w:color w:val="000000"/>
              </w:rPr>
              <w:t>Emergency Management Director</w:t>
            </w:r>
            <w:r>
              <w:rPr>
                <w:rFonts w:ascii="Calibri" w:eastAsia="Times New Roman" w:hAnsi="Calibri" w:cs="Calibri"/>
                <w:bCs/>
                <w:color w:val="000000"/>
              </w:rPr>
              <w:t>*</w:t>
            </w:r>
          </w:p>
        </w:tc>
      </w:tr>
      <w:tr w:rsidR="00470B89" w:rsidRPr="00D737BE" w14:paraId="5BBF5B50"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
          <w:p w14:paraId="3FB834A5" w14:textId="77777777" w:rsidR="00470B89" w:rsidRPr="00D737BE" w:rsidRDefault="00470B89" w:rsidP="00470B89">
            <w:pPr>
              <w:spacing w:before="120"/>
              <w:rPr>
                <w:b w:val="0"/>
              </w:rPr>
            </w:pPr>
            <w:r w:rsidRPr="00D737BE">
              <w:rPr>
                <w:b w:val="0"/>
              </w:rPr>
              <w:t>Director of Facilities</w:t>
            </w:r>
          </w:p>
        </w:tc>
        <w:tc>
          <w:tcPr>
            <w:tcW w:w="5220" w:type="dxa"/>
            <w:tcBorders>
              <w:top w:val="single" w:sz="4" w:space="0" w:color="auto"/>
              <w:left w:val="single" w:sz="4" w:space="0" w:color="auto"/>
              <w:bottom w:val="single" w:sz="4" w:space="0" w:color="auto"/>
              <w:right w:val="single" w:sz="4" w:space="0" w:color="auto"/>
            </w:tcBorders>
          </w:tcPr>
          <w:p w14:paraId="18C86B0C" w14:textId="29E78B67" w:rsidR="00470B89" w:rsidRPr="00D737BE" w:rsidRDefault="00470B89" w:rsidP="00470B89">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967C2">
              <w:rPr>
                <w:rFonts w:ascii="Calibri" w:eastAsia="Times New Roman" w:hAnsi="Calibri" w:cs="Calibri"/>
                <w:bCs/>
                <w:color w:val="000000"/>
              </w:rPr>
              <w:t>Registrar</w:t>
            </w:r>
          </w:p>
        </w:tc>
      </w:tr>
      <w:tr w:rsidR="00470B89" w:rsidRPr="00D737BE" w14:paraId="3A608C40"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hideMark/>
          </w:tcPr>
          <w:p w14:paraId="571EEF7E" w14:textId="75E40DB0" w:rsidR="00470B89" w:rsidRPr="00D737BE" w:rsidRDefault="00470B89" w:rsidP="00470B89">
            <w:pPr>
              <w:spacing w:before="120"/>
              <w:rPr>
                <w:rFonts w:ascii="Calibri" w:eastAsia="Times New Roman" w:hAnsi="Calibri" w:cs="Calibri"/>
                <w:b w:val="0"/>
                <w:color w:val="000000"/>
              </w:rPr>
            </w:pPr>
            <w:r w:rsidRPr="00D737BE">
              <w:rPr>
                <w:rFonts w:ascii="Calibri" w:eastAsia="Times New Roman" w:hAnsi="Calibri" w:cs="Calibri"/>
                <w:b w:val="0"/>
                <w:color w:val="000000"/>
              </w:rPr>
              <w:t>Dean of Students and Housing</w:t>
            </w:r>
            <w:r>
              <w:rPr>
                <w:rFonts w:ascii="Calibri" w:eastAsia="Times New Roman" w:hAnsi="Calibri" w:cs="Calibri"/>
                <w:b w:val="0"/>
                <w:color w:val="000000"/>
              </w:rPr>
              <w:t xml:space="preserve"> for Student Success*</w:t>
            </w:r>
          </w:p>
        </w:tc>
        <w:tc>
          <w:tcPr>
            <w:tcW w:w="5220" w:type="dxa"/>
            <w:tcBorders>
              <w:top w:val="single" w:sz="4" w:space="0" w:color="auto"/>
              <w:left w:val="single" w:sz="4" w:space="0" w:color="auto"/>
              <w:bottom w:val="single" w:sz="4" w:space="0" w:color="auto"/>
              <w:right w:val="single" w:sz="4" w:space="0" w:color="auto"/>
            </w:tcBorders>
          </w:tcPr>
          <w:p w14:paraId="58D69009" w14:textId="2FC77564" w:rsidR="00470B89" w:rsidRPr="00D737BE" w:rsidRDefault="00470B89" w:rsidP="00470B89">
            <w:pPr>
              <w:spacing w:before="120"/>
              <w:cnfStyle w:val="000000000000" w:firstRow="0" w:lastRow="0" w:firstColumn="0" w:lastColumn="0" w:oddVBand="0" w:evenVBand="0" w:oddHBand="0" w:evenHBand="0" w:firstRowFirstColumn="0" w:firstRowLastColumn="0" w:lastRowFirstColumn="0" w:lastRowLastColumn="0"/>
            </w:pPr>
            <w:bookmarkStart w:id="26" w:name="_Hlk117843891"/>
            <w:r w:rsidRPr="005967C2">
              <w:rPr>
                <w:rFonts w:ascii="Calibri" w:eastAsia="Times New Roman" w:hAnsi="Calibri" w:cs="Calibri"/>
                <w:bCs/>
                <w:color w:val="000000"/>
              </w:rPr>
              <w:t>Director of the Waycross Campus</w:t>
            </w:r>
            <w:bookmarkEnd w:id="26"/>
            <w:r>
              <w:rPr>
                <w:rFonts w:ascii="Calibri" w:eastAsia="Times New Roman" w:hAnsi="Calibri" w:cs="Calibri"/>
                <w:bCs/>
                <w:color w:val="000000"/>
              </w:rPr>
              <w:t xml:space="preserve">  </w:t>
            </w:r>
          </w:p>
        </w:tc>
      </w:tr>
      <w:tr w:rsidR="00470B89" w:rsidRPr="00D737BE" w14:paraId="52EFE3E2"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
          <w:p w14:paraId="24F14B11" w14:textId="0BEA4DDF" w:rsidR="00470B89" w:rsidRPr="00D737BE" w:rsidRDefault="00470B89" w:rsidP="00470B89">
            <w:pPr>
              <w:spacing w:before="120"/>
              <w:rPr>
                <w:b w:val="0"/>
              </w:rPr>
            </w:pPr>
            <w:bookmarkStart w:id="27" w:name="_Hlk115857883"/>
            <w:r w:rsidRPr="00D737BE">
              <w:rPr>
                <w:rFonts w:ascii="Calibri" w:eastAsia="Times New Roman" w:hAnsi="Calibri" w:cs="Calibri"/>
                <w:b w:val="0"/>
                <w:color w:val="000000"/>
              </w:rPr>
              <w:t>Residence Life Specialist</w:t>
            </w:r>
            <w:r>
              <w:rPr>
                <w:rFonts w:ascii="Calibri" w:eastAsia="Times New Roman" w:hAnsi="Calibri" w:cs="Calibri"/>
                <w:b w:val="0"/>
                <w:color w:val="000000"/>
              </w:rPr>
              <w:t xml:space="preserve"> for Student Success</w:t>
            </w:r>
          </w:p>
        </w:tc>
        <w:tc>
          <w:tcPr>
            <w:tcW w:w="5220" w:type="dxa"/>
            <w:tcBorders>
              <w:top w:val="single" w:sz="4" w:space="0" w:color="auto"/>
              <w:left w:val="single" w:sz="4" w:space="0" w:color="auto"/>
              <w:bottom w:val="single" w:sz="4" w:space="0" w:color="auto"/>
              <w:right w:val="single" w:sz="4" w:space="0" w:color="auto"/>
            </w:tcBorders>
          </w:tcPr>
          <w:p w14:paraId="57D9A085" w14:textId="11EF3BD2" w:rsidR="00470B89" w:rsidRPr="006A3B03" w:rsidRDefault="00470B89" w:rsidP="00470B89">
            <w:pPr>
              <w:spacing w:before="12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bCs/>
                <w:color w:val="000000"/>
              </w:rPr>
              <w:t xml:space="preserve">Associate VP for </w:t>
            </w:r>
            <w:r w:rsidRPr="00FC735E">
              <w:rPr>
                <w:rFonts w:ascii="Calibri" w:eastAsiaTheme="minorHAnsi" w:hAnsi="Calibri" w:cs="Calibri"/>
                <w:sz w:val="24"/>
                <w:szCs w:val="24"/>
              </w:rPr>
              <w:t>Student Success</w:t>
            </w:r>
          </w:p>
        </w:tc>
      </w:tr>
    </w:tbl>
    <w:bookmarkEnd w:id="25"/>
    <w:bookmarkEnd w:id="27"/>
    <w:p w14:paraId="58063F93" w14:textId="77777777" w:rsidR="00C51044" w:rsidRDefault="00C51044" w:rsidP="002A61BA">
      <w:pPr>
        <w:pStyle w:val="ListParagraph"/>
        <w:spacing w:after="60" w:line="240" w:lineRule="auto"/>
        <w:jc w:val="right"/>
        <w:rPr>
          <w:rFonts w:cstheme="minorHAnsi"/>
          <w:sz w:val="16"/>
          <w:szCs w:val="16"/>
        </w:rPr>
      </w:pPr>
      <w:r>
        <w:rPr>
          <w:rFonts w:cstheme="minorHAnsi"/>
          <w:sz w:val="16"/>
          <w:szCs w:val="16"/>
        </w:rPr>
        <w:t>*individuals with shared responsibilities</w:t>
      </w:r>
    </w:p>
    <w:p w14:paraId="02C1C884" w14:textId="77777777" w:rsidR="00C51044" w:rsidRPr="00EC67D1" w:rsidRDefault="00C51044" w:rsidP="00C51044">
      <w:pPr>
        <w:spacing w:before="120" w:after="0" w:line="240" w:lineRule="auto"/>
        <w:rPr>
          <w:rFonts w:cstheme="minorHAnsi"/>
          <w:sz w:val="6"/>
          <w:szCs w:val="6"/>
        </w:rPr>
      </w:pPr>
    </w:p>
    <w:tbl>
      <w:tblPr>
        <w:tblStyle w:val="TableGrid"/>
        <w:tblW w:w="10530" w:type="dxa"/>
        <w:tblInd w:w="-275" w:type="dxa"/>
        <w:tblLook w:val="04A0" w:firstRow="1" w:lastRow="0" w:firstColumn="1" w:lastColumn="0" w:noHBand="0" w:noVBand="1"/>
      </w:tblPr>
      <w:tblGrid>
        <w:gridCol w:w="3150"/>
        <w:gridCol w:w="5310"/>
        <w:gridCol w:w="2070"/>
      </w:tblGrid>
      <w:tr w:rsidR="00C51044" w14:paraId="3BC8FB53" w14:textId="77777777" w:rsidTr="00917C2C">
        <w:trPr>
          <w:trHeight w:val="314"/>
        </w:trPr>
        <w:tc>
          <w:tcPr>
            <w:tcW w:w="10530" w:type="dxa"/>
            <w:gridSpan w:val="3"/>
            <w:shd w:val="clear" w:color="auto" w:fill="CCCCCC" w:themeFill="accent1" w:themeFillTint="33"/>
          </w:tcPr>
          <w:p w14:paraId="5F3628D2" w14:textId="77777777" w:rsidR="00C51044" w:rsidRPr="00EC67D1" w:rsidRDefault="00C51044" w:rsidP="00770B2D">
            <w:pPr>
              <w:spacing w:before="60" w:after="60" w:line="264" w:lineRule="auto"/>
              <w:jc w:val="center"/>
              <w:rPr>
                <w:rFonts w:cstheme="minorHAnsi"/>
                <w:b/>
                <w:sz w:val="16"/>
                <w:szCs w:val="16"/>
              </w:rPr>
            </w:pPr>
            <w:r w:rsidRPr="00EC67D1">
              <w:rPr>
                <w:rFonts w:ascii="Arial" w:eastAsia="Times New Roman" w:hAnsi="Arial" w:cs="Times New Roman"/>
                <w:b/>
                <w:color w:val="000000" w:themeColor="text1"/>
                <w:sz w:val="21"/>
                <w:szCs w:val="21"/>
              </w:rPr>
              <w:t>Subcommittees</w:t>
            </w:r>
          </w:p>
        </w:tc>
      </w:tr>
      <w:tr w:rsidR="00C51044" w14:paraId="188A895B" w14:textId="77777777" w:rsidTr="00917C2C">
        <w:trPr>
          <w:trHeight w:val="287"/>
        </w:trPr>
        <w:tc>
          <w:tcPr>
            <w:tcW w:w="3150" w:type="dxa"/>
          </w:tcPr>
          <w:p w14:paraId="285E7360" w14:textId="77777777" w:rsidR="00C51044" w:rsidRPr="001476DF" w:rsidRDefault="00C51044" w:rsidP="00770B2D">
            <w:pPr>
              <w:spacing w:before="120"/>
              <w:jc w:val="center"/>
              <w:rPr>
                <w:rFonts w:ascii="Calibri" w:eastAsia="Times New Roman" w:hAnsi="Calibri" w:cs="Calibri"/>
                <w:b/>
                <w:color w:val="000000"/>
                <w:sz w:val="24"/>
                <w:szCs w:val="24"/>
              </w:rPr>
            </w:pPr>
            <w:r w:rsidRPr="001476DF">
              <w:rPr>
                <w:rFonts w:ascii="Calibri" w:eastAsia="Times New Roman" w:hAnsi="Calibri" w:cs="Calibri"/>
                <w:b/>
                <w:color w:val="000000"/>
                <w:sz w:val="24"/>
                <w:szCs w:val="24"/>
              </w:rPr>
              <w:t>Name/Responsibility</w:t>
            </w:r>
          </w:p>
        </w:tc>
        <w:tc>
          <w:tcPr>
            <w:tcW w:w="5310" w:type="dxa"/>
          </w:tcPr>
          <w:p w14:paraId="4A7CE3A5" w14:textId="77777777" w:rsidR="00C51044" w:rsidRPr="001476DF" w:rsidRDefault="00C51044" w:rsidP="00770B2D">
            <w:pPr>
              <w:spacing w:before="120"/>
              <w:jc w:val="center"/>
              <w:rPr>
                <w:rFonts w:ascii="Calibri" w:eastAsia="Times New Roman" w:hAnsi="Calibri" w:cs="Calibri"/>
                <w:b/>
                <w:color w:val="000000"/>
                <w:sz w:val="24"/>
                <w:szCs w:val="24"/>
              </w:rPr>
            </w:pPr>
            <w:r w:rsidRPr="001476DF">
              <w:rPr>
                <w:rFonts w:ascii="Calibri" w:eastAsia="Times New Roman" w:hAnsi="Calibri" w:cs="Calibri"/>
                <w:b/>
                <w:color w:val="000000"/>
                <w:sz w:val="24"/>
                <w:szCs w:val="24"/>
              </w:rPr>
              <w:t>Members</w:t>
            </w:r>
          </w:p>
        </w:tc>
        <w:tc>
          <w:tcPr>
            <w:tcW w:w="2070" w:type="dxa"/>
          </w:tcPr>
          <w:p w14:paraId="34360C81" w14:textId="77777777" w:rsidR="00C51044" w:rsidRPr="001476DF" w:rsidRDefault="00C51044" w:rsidP="00770B2D">
            <w:pPr>
              <w:spacing w:before="120"/>
              <w:jc w:val="center"/>
              <w:rPr>
                <w:rFonts w:ascii="Calibri" w:eastAsia="Times New Roman" w:hAnsi="Calibri" w:cs="Calibri"/>
                <w:b/>
                <w:color w:val="000000"/>
                <w:sz w:val="24"/>
                <w:szCs w:val="24"/>
              </w:rPr>
            </w:pPr>
            <w:r w:rsidRPr="001476DF">
              <w:rPr>
                <w:rFonts w:ascii="Calibri" w:eastAsia="Times New Roman" w:hAnsi="Calibri" w:cs="Calibri"/>
                <w:b/>
                <w:color w:val="000000"/>
                <w:sz w:val="24"/>
                <w:szCs w:val="24"/>
              </w:rPr>
              <w:t>Meets</w:t>
            </w:r>
          </w:p>
        </w:tc>
      </w:tr>
      <w:tr w:rsidR="00C51044" w14:paraId="7A1B510B" w14:textId="77777777" w:rsidTr="00917C2C">
        <w:trPr>
          <w:trHeight w:val="944"/>
        </w:trPr>
        <w:tc>
          <w:tcPr>
            <w:tcW w:w="3150" w:type="dxa"/>
          </w:tcPr>
          <w:p w14:paraId="15C42F65" w14:textId="77777777" w:rsidR="00C51044" w:rsidRPr="00EC67D1" w:rsidRDefault="00C51044" w:rsidP="00770B2D">
            <w:pPr>
              <w:spacing w:after="120"/>
              <w:rPr>
                <w:rFonts w:cstheme="minorHAnsi"/>
                <w:b/>
                <w:sz w:val="21"/>
                <w:szCs w:val="21"/>
              </w:rPr>
            </w:pPr>
            <w:r w:rsidRPr="00EC67D1">
              <w:rPr>
                <w:rFonts w:cstheme="minorHAnsi"/>
                <w:b/>
                <w:sz w:val="21"/>
                <w:szCs w:val="21"/>
              </w:rPr>
              <w:t xml:space="preserve">Clery Stats Subcommittee      </w:t>
            </w:r>
            <w:r w:rsidRPr="00EC67D1">
              <w:rPr>
                <w:rFonts w:cstheme="minorHAnsi"/>
                <w:sz w:val="21"/>
                <w:szCs w:val="21"/>
              </w:rPr>
              <w:t>the primary reviewers for crime and conduct statistics</w:t>
            </w:r>
          </w:p>
        </w:tc>
        <w:tc>
          <w:tcPr>
            <w:tcW w:w="5310" w:type="dxa"/>
          </w:tcPr>
          <w:p w14:paraId="68F4A638" w14:textId="22EC130A" w:rsidR="00A8479F" w:rsidRPr="00EC67D1" w:rsidRDefault="00132650" w:rsidP="00770B2D">
            <w:pPr>
              <w:pStyle w:val="ListParagraph"/>
              <w:numPr>
                <w:ilvl w:val="0"/>
                <w:numId w:val="42"/>
              </w:numPr>
              <w:spacing w:after="120"/>
              <w:ind w:left="157" w:hanging="157"/>
              <w:rPr>
                <w:rFonts w:cstheme="minorHAnsi"/>
                <w:sz w:val="21"/>
                <w:szCs w:val="21"/>
              </w:rPr>
            </w:pPr>
            <w:r>
              <w:rPr>
                <w:rFonts w:cstheme="minorHAnsi"/>
                <w:sz w:val="21"/>
                <w:szCs w:val="21"/>
              </w:rPr>
              <w:t xml:space="preserve">Liaison to the </w:t>
            </w:r>
            <w:r w:rsidR="00A8479F" w:rsidRPr="00EC67D1">
              <w:rPr>
                <w:rFonts w:cstheme="minorHAnsi"/>
                <w:sz w:val="21"/>
                <w:szCs w:val="21"/>
              </w:rPr>
              <w:t>Clery Coordinator (chair)</w:t>
            </w:r>
          </w:p>
          <w:p w14:paraId="225AE62C" w14:textId="7B3E58FB" w:rsidR="00C51044" w:rsidRPr="00EC67D1" w:rsidRDefault="00C51044" w:rsidP="00770B2D">
            <w:pPr>
              <w:pStyle w:val="ListParagraph"/>
              <w:numPr>
                <w:ilvl w:val="0"/>
                <w:numId w:val="42"/>
              </w:numPr>
              <w:spacing w:after="120"/>
              <w:ind w:left="157" w:hanging="157"/>
              <w:rPr>
                <w:rFonts w:cstheme="minorHAnsi"/>
                <w:sz w:val="21"/>
                <w:szCs w:val="21"/>
              </w:rPr>
            </w:pPr>
            <w:r w:rsidRPr="00EC67D1">
              <w:rPr>
                <w:rFonts w:cstheme="minorHAnsi"/>
                <w:sz w:val="21"/>
                <w:szCs w:val="21"/>
              </w:rPr>
              <w:t xml:space="preserve">Police Department Representatives </w:t>
            </w:r>
          </w:p>
          <w:p w14:paraId="143CED78" w14:textId="7978840A" w:rsidR="00C51044" w:rsidRPr="00EC67D1" w:rsidRDefault="00C51044" w:rsidP="00770B2D">
            <w:pPr>
              <w:pStyle w:val="ListParagraph"/>
              <w:numPr>
                <w:ilvl w:val="0"/>
                <w:numId w:val="42"/>
              </w:numPr>
              <w:spacing w:after="120"/>
              <w:ind w:left="157" w:hanging="157"/>
              <w:rPr>
                <w:rFonts w:cstheme="minorHAnsi"/>
                <w:sz w:val="21"/>
                <w:szCs w:val="21"/>
              </w:rPr>
            </w:pPr>
            <w:r w:rsidRPr="00EC67D1">
              <w:rPr>
                <w:rFonts w:cstheme="minorHAnsi"/>
                <w:sz w:val="21"/>
                <w:szCs w:val="21"/>
              </w:rPr>
              <w:t>Dean of Students</w:t>
            </w:r>
            <w:r w:rsidR="00A8479F" w:rsidRPr="00EC67D1">
              <w:rPr>
                <w:rFonts w:cstheme="minorHAnsi"/>
                <w:sz w:val="21"/>
                <w:szCs w:val="21"/>
              </w:rPr>
              <w:t xml:space="preserve"> and Housing for Student Success</w:t>
            </w:r>
          </w:p>
          <w:p w14:paraId="006ED303" w14:textId="77777777" w:rsidR="00C51044" w:rsidRPr="00EC67D1" w:rsidRDefault="00C51044" w:rsidP="00770B2D">
            <w:pPr>
              <w:pStyle w:val="ListParagraph"/>
              <w:numPr>
                <w:ilvl w:val="0"/>
                <w:numId w:val="42"/>
              </w:numPr>
              <w:spacing w:after="120"/>
              <w:ind w:left="157" w:hanging="157"/>
              <w:rPr>
                <w:rFonts w:cstheme="minorHAnsi"/>
                <w:sz w:val="21"/>
                <w:szCs w:val="21"/>
              </w:rPr>
            </w:pPr>
            <w:r w:rsidRPr="00EC67D1">
              <w:rPr>
                <w:rFonts w:cstheme="minorHAnsi"/>
                <w:sz w:val="21"/>
                <w:szCs w:val="21"/>
              </w:rPr>
              <w:t>VP of Advancement, Govt. Relations &amp; Athletics</w:t>
            </w:r>
          </w:p>
        </w:tc>
        <w:tc>
          <w:tcPr>
            <w:tcW w:w="2070" w:type="dxa"/>
          </w:tcPr>
          <w:p w14:paraId="36A1D955" w14:textId="77777777" w:rsidR="00C51044" w:rsidRPr="00EC67D1" w:rsidRDefault="00C51044" w:rsidP="00770B2D">
            <w:pPr>
              <w:pStyle w:val="ListParagraph"/>
              <w:spacing w:after="120"/>
              <w:ind w:left="0"/>
              <w:rPr>
                <w:rFonts w:cstheme="minorHAnsi"/>
                <w:sz w:val="21"/>
                <w:szCs w:val="21"/>
              </w:rPr>
            </w:pPr>
            <w:r w:rsidRPr="00EC67D1">
              <w:rPr>
                <w:rFonts w:cstheme="minorHAnsi"/>
                <w:sz w:val="21"/>
                <w:szCs w:val="21"/>
              </w:rPr>
              <w:t>Quarterly or more often as necessary</w:t>
            </w:r>
          </w:p>
        </w:tc>
      </w:tr>
      <w:tr w:rsidR="00795122" w14:paraId="0D684C82" w14:textId="77777777" w:rsidTr="00917C2C">
        <w:tc>
          <w:tcPr>
            <w:tcW w:w="3150" w:type="dxa"/>
          </w:tcPr>
          <w:p w14:paraId="0500FD06" w14:textId="77777777" w:rsidR="00795122" w:rsidRPr="00EC67D1" w:rsidRDefault="00795122" w:rsidP="00795122">
            <w:pPr>
              <w:pStyle w:val="ListParagraph"/>
              <w:spacing w:after="120"/>
              <w:ind w:left="0"/>
              <w:rPr>
                <w:rFonts w:ascii="Calibri" w:eastAsia="Times New Roman" w:hAnsi="Calibri" w:cs="Calibri"/>
                <w:b/>
                <w:color w:val="000000"/>
                <w:sz w:val="21"/>
                <w:szCs w:val="21"/>
              </w:rPr>
            </w:pPr>
            <w:r w:rsidRPr="00EC67D1">
              <w:rPr>
                <w:rFonts w:ascii="Calibri" w:eastAsia="Times New Roman" w:hAnsi="Calibri" w:cs="Calibri"/>
                <w:b/>
                <w:color w:val="000000"/>
                <w:sz w:val="21"/>
                <w:szCs w:val="21"/>
              </w:rPr>
              <w:t>CSA Designation Subcommittee</w:t>
            </w:r>
          </w:p>
          <w:p w14:paraId="11F7838F" w14:textId="77777777" w:rsidR="00795122" w:rsidRPr="00EC67D1" w:rsidRDefault="00795122" w:rsidP="00795122">
            <w:pPr>
              <w:pStyle w:val="ListParagraph"/>
              <w:spacing w:after="120"/>
              <w:ind w:left="0"/>
              <w:rPr>
                <w:rFonts w:cstheme="minorHAnsi"/>
                <w:sz w:val="21"/>
                <w:szCs w:val="21"/>
              </w:rPr>
            </w:pPr>
          </w:p>
        </w:tc>
        <w:tc>
          <w:tcPr>
            <w:tcW w:w="5310" w:type="dxa"/>
          </w:tcPr>
          <w:p w14:paraId="5F7EB726" w14:textId="21E87F5C"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Assistant Director of Human Resources (chair)</w:t>
            </w:r>
          </w:p>
          <w:p w14:paraId="133D7D48" w14:textId="22A14E0A" w:rsidR="00795122" w:rsidRPr="00EC67D1" w:rsidRDefault="00795122" w:rsidP="00795122">
            <w:pPr>
              <w:pStyle w:val="ListParagraph"/>
              <w:numPr>
                <w:ilvl w:val="0"/>
                <w:numId w:val="42"/>
              </w:numPr>
              <w:spacing w:after="120"/>
              <w:ind w:left="157" w:hanging="157"/>
              <w:rPr>
                <w:rFonts w:cstheme="minorHAnsi"/>
                <w:sz w:val="21"/>
                <w:szCs w:val="21"/>
              </w:rPr>
            </w:pPr>
            <w:r w:rsidRPr="00465B6A">
              <w:t xml:space="preserve">Liaison to the </w:t>
            </w:r>
            <w:r w:rsidRPr="00EC67D1">
              <w:rPr>
                <w:rFonts w:cstheme="minorHAnsi"/>
                <w:sz w:val="21"/>
                <w:szCs w:val="21"/>
              </w:rPr>
              <w:t>Clery Coordinator</w:t>
            </w:r>
            <w:r>
              <w:rPr>
                <w:rFonts w:cstheme="minorHAnsi"/>
                <w:sz w:val="21"/>
                <w:szCs w:val="21"/>
              </w:rPr>
              <w:t xml:space="preserve"> </w:t>
            </w:r>
          </w:p>
          <w:p w14:paraId="42C5A451" w14:textId="6F6AAEBB" w:rsidR="00795122" w:rsidRPr="00EC67D1" w:rsidRDefault="00795122" w:rsidP="00795122">
            <w:pPr>
              <w:pStyle w:val="ListParagraph"/>
              <w:numPr>
                <w:ilvl w:val="0"/>
                <w:numId w:val="42"/>
              </w:numPr>
              <w:spacing w:after="120"/>
              <w:ind w:left="157" w:hanging="157"/>
              <w:rPr>
                <w:rFonts w:cstheme="minorHAnsi"/>
                <w:sz w:val="21"/>
                <w:szCs w:val="21"/>
              </w:rPr>
            </w:pPr>
            <w:bookmarkStart w:id="28" w:name="_Hlk115798438"/>
            <w:r w:rsidRPr="00EC67D1">
              <w:rPr>
                <w:rFonts w:cstheme="minorHAnsi"/>
                <w:sz w:val="21"/>
                <w:szCs w:val="21"/>
              </w:rPr>
              <w:t>Residence Life Specialist for Student Success</w:t>
            </w:r>
          </w:p>
          <w:p w14:paraId="1981AA49" w14:textId="6ABE329E" w:rsidR="00795122" w:rsidRPr="00EC67D1" w:rsidRDefault="00795122" w:rsidP="00795122">
            <w:pPr>
              <w:pStyle w:val="ListParagraph"/>
              <w:numPr>
                <w:ilvl w:val="0"/>
                <w:numId w:val="42"/>
              </w:numPr>
              <w:spacing w:after="120"/>
              <w:ind w:left="157" w:hanging="157"/>
              <w:rPr>
                <w:rFonts w:cstheme="minorHAnsi"/>
                <w:sz w:val="21"/>
                <w:szCs w:val="21"/>
              </w:rPr>
            </w:pPr>
            <w:r w:rsidRPr="00917C2C">
              <w:rPr>
                <w:rFonts w:cstheme="minorHAnsi"/>
                <w:sz w:val="21"/>
                <w:szCs w:val="21"/>
              </w:rPr>
              <w:t>Student Engagement Coordinator</w:t>
            </w:r>
            <w:bookmarkEnd w:id="28"/>
          </w:p>
        </w:tc>
        <w:tc>
          <w:tcPr>
            <w:tcW w:w="2070" w:type="dxa"/>
          </w:tcPr>
          <w:p w14:paraId="34BD3512" w14:textId="77777777" w:rsidR="00795122" w:rsidRDefault="00795122" w:rsidP="00795122">
            <w:pPr>
              <w:pStyle w:val="ListParagraph"/>
              <w:spacing w:after="120"/>
              <w:ind w:left="0"/>
              <w:rPr>
                <w:rFonts w:cstheme="minorHAnsi"/>
                <w:sz w:val="21"/>
                <w:szCs w:val="21"/>
              </w:rPr>
            </w:pPr>
            <w:r>
              <w:rPr>
                <w:rFonts w:cstheme="minorHAnsi"/>
                <w:sz w:val="21"/>
                <w:szCs w:val="21"/>
              </w:rPr>
              <w:t>Twice e</w:t>
            </w:r>
            <w:r w:rsidRPr="00EC67D1">
              <w:rPr>
                <w:rFonts w:cstheme="minorHAnsi"/>
                <w:sz w:val="21"/>
                <w:szCs w:val="21"/>
              </w:rPr>
              <w:t>ach semester</w:t>
            </w:r>
          </w:p>
          <w:p w14:paraId="1E6E6D6A" w14:textId="7E6BFC71" w:rsidR="00795122" w:rsidRPr="00EC67D1" w:rsidRDefault="00795122" w:rsidP="00795122">
            <w:pPr>
              <w:pStyle w:val="ListParagraph"/>
              <w:spacing w:after="120"/>
              <w:ind w:left="0"/>
              <w:rPr>
                <w:rFonts w:cstheme="minorHAnsi"/>
                <w:sz w:val="21"/>
                <w:szCs w:val="21"/>
              </w:rPr>
            </w:pPr>
            <w:r>
              <w:rPr>
                <w:rFonts w:cstheme="minorHAnsi"/>
                <w:sz w:val="21"/>
                <w:szCs w:val="21"/>
              </w:rPr>
              <w:t>(fall and spring) and once in summer</w:t>
            </w:r>
          </w:p>
        </w:tc>
      </w:tr>
      <w:tr w:rsidR="00795122" w14:paraId="68635C30" w14:textId="77777777" w:rsidTr="00917C2C">
        <w:tc>
          <w:tcPr>
            <w:tcW w:w="3150" w:type="dxa"/>
          </w:tcPr>
          <w:p w14:paraId="677A9C18" w14:textId="77777777" w:rsidR="00795122" w:rsidRPr="00EC67D1" w:rsidRDefault="00795122" w:rsidP="00795122">
            <w:pPr>
              <w:spacing w:before="120"/>
              <w:rPr>
                <w:rFonts w:ascii="Calibri" w:eastAsia="Times New Roman" w:hAnsi="Calibri" w:cs="Calibri"/>
                <w:b/>
                <w:color w:val="000000"/>
                <w:sz w:val="21"/>
                <w:szCs w:val="21"/>
              </w:rPr>
            </w:pPr>
            <w:r w:rsidRPr="00EC67D1">
              <w:rPr>
                <w:rFonts w:ascii="Calibri" w:eastAsia="Times New Roman" w:hAnsi="Calibri" w:cs="Calibri"/>
                <w:b/>
                <w:color w:val="000000"/>
                <w:sz w:val="21"/>
                <w:szCs w:val="21"/>
              </w:rPr>
              <w:t>Policy &amp; Procedure Subcommittee</w:t>
            </w:r>
          </w:p>
          <w:p w14:paraId="65C32DD7" w14:textId="77777777" w:rsidR="00795122" w:rsidRPr="00EC67D1" w:rsidRDefault="00795122" w:rsidP="00795122">
            <w:pPr>
              <w:spacing w:before="120"/>
              <w:rPr>
                <w:rFonts w:cstheme="minorHAnsi"/>
                <w:sz w:val="21"/>
                <w:szCs w:val="21"/>
              </w:rPr>
            </w:pPr>
          </w:p>
        </w:tc>
        <w:tc>
          <w:tcPr>
            <w:tcW w:w="5310" w:type="dxa"/>
          </w:tcPr>
          <w:p w14:paraId="63EEA0D1" w14:textId="629EAB72"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Chief of Police (chair)</w:t>
            </w:r>
          </w:p>
          <w:p w14:paraId="478975C2" w14:textId="1B3311F0"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Dean of Students and Housing for Student Success</w:t>
            </w:r>
          </w:p>
          <w:p w14:paraId="7F7769B7" w14:textId="77777777"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VP of Advancement, Govt. Relations &amp; Athletics</w:t>
            </w:r>
          </w:p>
          <w:p w14:paraId="43CAC28B" w14:textId="77777777"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Registrar</w:t>
            </w:r>
          </w:p>
          <w:p w14:paraId="231F944F" w14:textId="122ACBCB" w:rsidR="00795122" w:rsidRPr="00EC67D1" w:rsidRDefault="00795122" w:rsidP="00795122">
            <w:pPr>
              <w:pStyle w:val="ListParagraph"/>
              <w:numPr>
                <w:ilvl w:val="0"/>
                <w:numId w:val="42"/>
              </w:numPr>
              <w:spacing w:after="120"/>
              <w:ind w:left="157" w:hanging="157"/>
              <w:rPr>
                <w:rFonts w:cstheme="minorHAnsi"/>
                <w:sz w:val="21"/>
                <w:szCs w:val="21"/>
              </w:rPr>
            </w:pPr>
            <w:r>
              <w:rPr>
                <w:rFonts w:cstheme="minorHAnsi"/>
                <w:sz w:val="21"/>
                <w:szCs w:val="21"/>
              </w:rPr>
              <w:t xml:space="preserve">Liaison to the </w:t>
            </w:r>
            <w:r w:rsidRPr="00EC67D1">
              <w:rPr>
                <w:rFonts w:cstheme="minorHAnsi"/>
                <w:sz w:val="21"/>
                <w:szCs w:val="21"/>
              </w:rPr>
              <w:t>Clery Coordinator</w:t>
            </w:r>
            <w:r>
              <w:rPr>
                <w:rFonts w:cstheme="minorHAnsi"/>
                <w:sz w:val="21"/>
                <w:szCs w:val="21"/>
              </w:rPr>
              <w:t xml:space="preserve"> </w:t>
            </w:r>
          </w:p>
        </w:tc>
        <w:tc>
          <w:tcPr>
            <w:tcW w:w="2070" w:type="dxa"/>
          </w:tcPr>
          <w:p w14:paraId="0D8953DF" w14:textId="77777777" w:rsidR="00795122" w:rsidRPr="00EC67D1" w:rsidRDefault="00795122" w:rsidP="00795122">
            <w:pPr>
              <w:pStyle w:val="ListParagraph"/>
              <w:spacing w:after="120"/>
              <w:ind w:left="0"/>
              <w:rPr>
                <w:rFonts w:cstheme="minorHAnsi"/>
                <w:sz w:val="21"/>
                <w:szCs w:val="21"/>
              </w:rPr>
            </w:pPr>
            <w:r w:rsidRPr="00EC67D1">
              <w:rPr>
                <w:rFonts w:cstheme="minorHAnsi"/>
                <w:sz w:val="21"/>
                <w:szCs w:val="21"/>
              </w:rPr>
              <w:t>Annually</w:t>
            </w:r>
          </w:p>
        </w:tc>
      </w:tr>
      <w:tr w:rsidR="00795122" w14:paraId="13FA2E95" w14:textId="77777777" w:rsidTr="00917C2C">
        <w:trPr>
          <w:trHeight w:val="1538"/>
        </w:trPr>
        <w:tc>
          <w:tcPr>
            <w:tcW w:w="3150" w:type="dxa"/>
          </w:tcPr>
          <w:p w14:paraId="681E1CAA" w14:textId="688219D9" w:rsidR="00795122" w:rsidRPr="00EC67D1" w:rsidRDefault="00795122" w:rsidP="00795122">
            <w:pPr>
              <w:spacing w:before="120"/>
              <w:rPr>
                <w:rFonts w:ascii="Calibri" w:eastAsia="Times New Roman" w:hAnsi="Calibri" w:cs="Calibri"/>
                <w:b/>
                <w:color w:val="000000"/>
                <w:sz w:val="21"/>
                <w:szCs w:val="21"/>
              </w:rPr>
            </w:pPr>
            <w:r w:rsidRPr="00EC67D1">
              <w:rPr>
                <w:rFonts w:ascii="Calibri" w:eastAsia="Times New Roman" w:hAnsi="Calibri" w:cs="Calibri"/>
                <w:b/>
                <w:color w:val="000000"/>
                <w:sz w:val="21"/>
                <w:szCs w:val="21"/>
              </w:rPr>
              <w:t>Compliance Subcommittee</w:t>
            </w:r>
          </w:p>
        </w:tc>
        <w:tc>
          <w:tcPr>
            <w:tcW w:w="5310" w:type="dxa"/>
            <w:tcBorders>
              <w:top w:val="single" w:sz="4" w:space="0" w:color="auto"/>
              <w:left w:val="single" w:sz="4" w:space="0" w:color="auto"/>
              <w:bottom w:val="single" w:sz="4" w:space="0" w:color="auto"/>
              <w:right w:val="single" w:sz="4" w:space="0" w:color="auto"/>
            </w:tcBorders>
          </w:tcPr>
          <w:p w14:paraId="232B21E1" w14:textId="77777777"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Associate VP for Student Success (chair)</w:t>
            </w:r>
          </w:p>
          <w:p w14:paraId="48BF763A" w14:textId="77777777"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Vice President for Academic Affairs and Student Affairs</w:t>
            </w:r>
          </w:p>
          <w:p w14:paraId="74275F77" w14:textId="77777777"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Dean of Students and Housing for Student Success</w:t>
            </w:r>
          </w:p>
          <w:p w14:paraId="2586549D" w14:textId="77777777"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Director of the Waycross Campus</w:t>
            </w:r>
          </w:p>
          <w:p w14:paraId="2D68D298" w14:textId="77777777"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Registrar</w:t>
            </w:r>
          </w:p>
          <w:p w14:paraId="2963D69B" w14:textId="77777777"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Director of Facilities</w:t>
            </w:r>
          </w:p>
          <w:p w14:paraId="663E9CAB" w14:textId="4965C9D0" w:rsidR="00795122" w:rsidRPr="00EC67D1" w:rsidRDefault="00795122" w:rsidP="00795122">
            <w:pPr>
              <w:pStyle w:val="ListParagraph"/>
              <w:numPr>
                <w:ilvl w:val="0"/>
                <w:numId w:val="42"/>
              </w:numPr>
              <w:spacing w:after="120"/>
              <w:ind w:left="157" w:hanging="157"/>
              <w:rPr>
                <w:rFonts w:cstheme="minorHAnsi"/>
                <w:sz w:val="21"/>
                <w:szCs w:val="21"/>
              </w:rPr>
            </w:pPr>
            <w:r w:rsidRPr="00EC67D1">
              <w:rPr>
                <w:rFonts w:cstheme="minorHAnsi"/>
                <w:sz w:val="21"/>
                <w:szCs w:val="21"/>
              </w:rPr>
              <w:t>Waycross Campus Officer</w:t>
            </w:r>
          </w:p>
        </w:tc>
        <w:tc>
          <w:tcPr>
            <w:tcW w:w="2070" w:type="dxa"/>
          </w:tcPr>
          <w:p w14:paraId="50148357" w14:textId="77777777" w:rsidR="00B21FEA" w:rsidRDefault="00795122" w:rsidP="00795122">
            <w:pPr>
              <w:pStyle w:val="ListParagraph"/>
              <w:spacing w:after="120"/>
              <w:ind w:left="0"/>
              <w:rPr>
                <w:rFonts w:cstheme="minorHAnsi"/>
                <w:sz w:val="21"/>
                <w:szCs w:val="21"/>
              </w:rPr>
            </w:pPr>
            <w:r w:rsidRPr="00EC67D1">
              <w:rPr>
                <w:rFonts w:cstheme="minorHAnsi"/>
                <w:sz w:val="21"/>
                <w:szCs w:val="21"/>
              </w:rPr>
              <w:t xml:space="preserve">As needed </w:t>
            </w:r>
          </w:p>
          <w:p w14:paraId="0B0D3014" w14:textId="1D7C995F" w:rsidR="00795122" w:rsidRPr="00EC67D1" w:rsidRDefault="00795122" w:rsidP="00795122">
            <w:pPr>
              <w:pStyle w:val="ListParagraph"/>
              <w:spacing w:after="120"/>
              <w:ind w:left="0"/>
              <w:rPr>
                <w:rFonts w:cstheme="minorHAnsi"/>
                <w:sz w:val="21"/>
                <w:szCs w:val="21"/>
              </w:rPr>
            </w:pPr>
            <w:r w:rsidRPr="00EC67D1">
              <w:rPr>
                <w:rFonts w:cstheme="minorHAnsi"/>
                <w:sz w:val="21"/>
                <w:szCs w:val="21"/>
              </w:rPr>
              <w:t>(Clery-April-June)</w:t>
            </w:r>
          </w:p>
        </w:tc>
      </w:tr>
      <w:tr w:rsidR="00795122" w14:paraId="6AC27DE1" w14:textId="77777777" w:rsidTr="00917C2C">
        <w:trPr>
          <w:trHeight w:val="440"/>
        </w:trPr>
        <w:tc>
          <w:tcPr>
            <w:tcW w:w="3150" w:type="dxa"/>
          </w:tcPr>
          <w:p w14:paraId="4E23E0D9" w14:textId="5F19A64E" w:rsidR="00795122" w:rsidRPr="00EC67D1" w:rsidRDefault="00795122" w:rsidP="00795122">
            <w:pPr>
              <w:spacing w:before="120"/>
              <w:rPr>
                <w:rFonts w:ascii="Calibri" w:eastAsia="Times New Roman" w:hAnsi="Calibri" w:cs="Calibri"/>
                <w:b/>
                <w:color w:val="000000"/>
                <w:sz w:val="21"/>
                <w:szCs w:val="21"/>
              </w:rPr>
            </w:pPr>
            <w:bookmarkStart w:id="29" w:name="_Hlk119333784"/>
            <w:r w:rsidRPr="00EC67D1">
              <w:rPr>
                <w:rFonts w:ascii="Calibri" w:eastAsia="Times New Roman" w:hAnsi="Calibri" w:cs="Calibri"/>
                <w:b/>
                <w:color w:val="000000"/>
                <w:sz w:val="21"/>
                <w:szCs w:val="21"/>
              </w:rPr>
              <w:t>Programming Subcommittee</w:t>
            </w:r>
          </w:p>
        </w:tc>
        <w:tc>
          <w:tcPr>
            <w:tcW w:w="5310" w:type="dxa"/>
            <w:tcBorders>
              <w:top w:val="single" w:sz="4" w:space="0" w:color="auto"/>
              <w:left w:val="single" w:sz="4" w:space="0" w:color="auto"/>
              <w:bottom w:val="single" w:sz="4" w:space="0" w:color="auto"/>
              <w:right w:val="single" w:sz="4" w:space="0" w:color="auto"/>
            </w:tcBorders>
          </w:tcPr>
          <w:p w14:paraId="01F75B6A" w14:textId="2E002316" w:rsidR="00795122" w:rsidRPr="00EC67D1" w:rsidRDefault="00795122" w:rsidP="00795122">
            <w:pPr>
              <w:pStyle w:val="ListParagraph"/>
              <w:numPr>
                <w:ilvl w:val="0"/>
                <w:numId w:val="42"/>
              </w:numPr>
              <w:spacing w:after="120"/>
              <w:ind w:left="157" w:hanging="157"/>
              <w:rPr>
                <w:sz w:val="21"/>
                <w:szCs w:val="21"/>
              </w:rPr>
            </w:pPr>
            <w:bookmarkStart w:id="30" w:name="_Hlk115858535"/>
            <w:r w:rsidRPr="00EC67D1">
              <w:rPr>
                <w:sz w:val="21"/>
                <w:szCs w:val="21"/>
              </w:rPr>
              <w:t>Student Engagement Coordinator (chair)</w:t>
            </w:r>
          </w:p>
          <w:p w14:paraId="564EBE56" w14:textId="6C04E505" w:rsidR="00795122" w:rsidRPr="00EC67D1" w:rsidRDefault="00795122" w:rsidP="00795122">
            <w:pPr>
              <w:pStyle w:val="ListParagraph"/>
              <w:numPr>
                <w:ilvl w:val="0"/>
                <w:numId w:val="42"/>
              </w:numPr>
              <w:spacing w:after="120"/>
              <w:ind w:left="157" w:hanging="157"/>
              <w:rPr>
                <w:sz w:val="21"/>
                <w:szCs w:val="21"/>
              </w:rPr>
            </w:pPr>
            <w:r>
              <w:rPr>
                <w:sz w:val="21"/>
                <w:szCs w:val="21"/>
              </w:rPr>
              <w:t xml:space="preserve">Liaison to the </w:t>
            </w:r>
            <w:r w:rsidRPr="00917C2C">
              <w:rPr>
                <w:sz w:val="21"/>
                <w:szCs w:val="21"/>
              </w:rPr>
              <w:t>Clery Coordinator</w:t>
            </w:r>
            <w:r>
              <w:rPr>
                <w:sz w:val="21"/>
                <w:szCs w:val="21"/>
              </w:rPr>
              <w:t xml:space="preserve"> </w:t>
            </w:r>
          </w:p>
          <w:p w14:paraId="1708A753" w14:textId="77777777" w:rsidR="00795122" w:rsidRPr="00917C2C" w:rsidRDefault="00795122" w:rsidP="00795122">
            <w:pPr>
              <w:pStyle w:val="ListParagraph"/>
              <w:numPr>
                <w:ilvl w:val="0"/>
                <w:numId w:val="42"/>
              </w:numPr>
              <w:spacing w:after="120"/>
              <w:ind w:left="157" w:hanging="157"/>
              <w:rPr>
                <w:sz w:val="21"/>
                <w:szCs w:val="21"/>
              </w:rPr>
            </w:pPr>
            <w:r w:rsidRPr="00917C2C">
              <w:rPr>
                <w:sz w:val="21"/>
                <w:szCs w:val="21"/>
              </w:rPr>
              <w:t>VP of Advancement, Govt. Relations and Athletics</w:t>
            </w:r>
          </w:p>
          <w:p w14:paraId="3CD4112A" w14:textId="77777777" w:rsidR="00795122" w:rsidRPr="00917C2C" w:rsidRDefault="00795122" w:rsidP="00795122">
            <w:pPr>
              <w:pStyle w:val="ListParagraph"/>
              <w:numPr>
                <w:ilvl w:val="0"/>
                <w:numId w:val="42"/>
              </w:numPr>
              <w:spacing w:after="120"/>
              <w:ind w:left="157" w:hanging="157"/>
              <w:rPr>
                <w:sz w:val="21"/>
                <w:szCs w:val="21"/>
              </w:rPr>
            </w:pPr>
            <w:r w:rsidRPr="00917C2C">
              <w:rPr>
                <w:sz w:val="21"/>
                <w:szCs w:val="21"/>
              </w:rPr>
              <w:t>Assistant Human Resources Director</w:t>
            </w:r>
          </w:p>
          <w:p w14:paraId="12B64C02" w14:textId="77777777" w:rsidR="00795122" w:rsidRPr="00917C2C" w:rsidRDefault="00795122" w:rsidP="00795122">
            <w:pPr>
              <w:pStyle w:val="ListParagraph"/>
              <w:numPr>
                <w:ilvl w:val="0"/>
                <w:numId w:val="42"/>
              </w:numPr>
              <w:spacing w:after="120"/>
              <w:ind w:left="157" w:hanging="157"/>
              <w:rPr>
                <w:sz w:val="21"/>
                <w:szCs w:val="21"/>
              </w:rPr>
            </w:pPr>
            <w:r w:rsidRPr="00917C2C">
              <w:rPr>
                <w:sz w:val="21"/>
                <w:szCs w:val="21"/>
              </w:rPr>
              <w:t>Dean of Students and Housing for Student Success</w:t>
            </w:r>
          </w:p>
          <w:p w14:paraId="079D061C" w14:textId="77777777" w:rsidR="00795122" w:rsidRPr="00EC67D1" w:rsidRDefault="00795122" w:rsidP="00795122">
            <w:pPr>
              <w:pStyle w:val="ListParagraph"/>
              <w:numPr>
                <w:ilvl w:val="0"/>
                <w:numId w:val="42"/>
              </w:numPr>
              <w:spacing w:after="120"/>
              <w:ind w:left="157" w:hanging="157"/>
              <w:rPr>
                <w:sz w:val="21"/>
                <w:szCs w:val="21"/>
              </w:rPr>
            </w:pPr>
            <w:r w:rsidRPr="00EC67D1">
              <w:rPr>
                <w:sz w:val="21"/>
                <w:szCs w:val="21"/>
              </w:rPr>
              <w:t>Residence Life Specialist for Student Success</w:t>
            </w:r>
          </w:p>
          <w:p w14:paraId="7B8A6C1D" w14:textId="513F27F6" w:rsidR="00795122" w:rsidRPr="00917C2C" w:rsidRDefault="00795122" w:rsidP="00795122">
            <w:pPr>
              <w:pStyle w:val="ListParagraph"/>
              <w:numPr>
                <w:ilvl w:val="0"/>
                <w:numId w:val="42"/>
              </w:numPr>
              <w:spacing w:after="120"/>
              <w:ind w:left="157" w:hanging="157"/>
              <w:rPr>
                <w:sz w:val="21"/>
                <w:szCs w:val="21"/>
              </w:rPr>
            </w:pPr>
            <w:r w:rsidRPr="00917C2C">
              <w:rPr>
                <w:sz w:val="21"/>
                <w:szCs w:val="21"/>
              </w:rPr>
              <w:t>Police Department Representatives (Douglas and Waycross)</w:t>
            </w:r>
          </w:p>
          <w:p w14:paraId="084EEFF6" w14:textId="77777777" w:rsidR="00795122" w:rsidRPr="00917C2C" w:rsidRDefault="00795122" w:rsidP="00917C2C">
            <w:pPr>
              <w:pStyle w:val="ListParagraph"/>
              <w:numPr>
                <w:ilvl w:val="0"/>
                <w:numId w:val="42"/>
              </w:numPr>
              <w:spacing w:after="120"/>
              <w:ind w:left="157" w:hanging="157"/>
              <w:rPr>
                <w:sz w:val="21"/>
                <w:szCs w:val="21"/>
              </w:rPr>
            </w:pPr>
            <w:r w:rsidRPr="00917C2C">
              <w:rPr>
                <w:sz w:val="21"/>
                <w:szCs w:val="21"/>
              </w:rPr>
              <w:t>Coordinator of Residence Life &amp; Housing</w:t>
            </w:r>
          </w:p>
          <w:p w14:paraId="6030629D" w14:textId="77777777" w:rsidR="00795122" w:rsidRPr="00917C2C" w:rsidRDefault="00795122" w:rsidP="00795122">
            <w:pPr>
              <w:pStyle w:val="ListParagraph"/>
              <w:numPr>
                <w:ilvl w:val="0"/>
                <w:numId w:val="42"/>
              </w:numPr>
              <w:spacing w:after="120"/>
              <w:ind w:left="157" w:hanging="157"/>
              <w:rPr>
                <w:sz w:val="21"/>
                <w:szCs w:val="21"/>
              </w:rPr>
            </w:pPr>
            <w:r w:rsidRPr="00917C2C">
              <w:rPr>
                <w:sz w:val="21"/>
                <w:szCs w:val="21"/>
              </w:rPr>
              <w:t>Associate VP for Student Success</w:t>
            </w:r>
          </w:p>
          <w:p w14:paraId="5175CB09" w14:textId="3864E740" w:rsidR="00795122" w:rsidRPr="00EC67D1" w:rsidRDefault="00795122" w:rsidP="00795122">
            <w:pPr>
              <w:pStyle w:val="ListParagraph"/>
              <w:numPr>
                <w:ilvl w:val="0"/>
                <w:numId w:val="42"/>
              </w:numPr>
              <w:spacing w:after="120"/>
              <w:ind w:left="157" w:hanging="157"/>
              <w:rPr>
                <w:rFonts w:cstheme="minorHAnsi"/>
                <w:sz w:val="21"/>
                <w:szCs w:val="21"/>
              </w:rPr>
            </w:pPr>
            <w:r w:rsidRPr="00917C2C">
              <w:rPr>
                <w:rFonts w:hint="eastAsia"/>
                <w:sz w:val="21"/>
                <w:szCs w:val="21"/>
              </w:rPr>
              <w:t>Student Activity Coordinator for the Waycross Campus</w:t>
            </w:r>
            <w:bookmarkEnd w:id="30"/>
          </w:p>
        </w:tc>
        <w:tc>
          <w:tcPr>
            <w:tcW w:w="2070" w:type="dxa"/>
          </w:tcPr>
          <w:p w14:paraId="5546E8BF" w14:textId="77777777" w:rsidR="00B21FEA" w:rsidRDefault="00B21FEA" w:rsidP="00B21FEA">
            <w:pPr>
              <w:pStyle w:val="ListParagraph"/>
              <w:spacing w:after="120"/>
              <w:ind w:left="0"/>
              <w:rPr>
                <w:rFonts w:cstheme="minorHAnsi"/>
                <w:sz w:val="21"/>
                <w:szCs w:val="21"/>
              </w:rPr>
            </w:pPr>
            <w:r>
              <w:rPr>
                <w:rFonts w:cstheme="minorHAnsi"/>
                <w:sz w:val="21"/>
                <w:szCs w:val="21"/>
              </w:rPr>
              <w:t>Twice e</w:t>
            </w:r>
            <w:r w:rsidRPr="00EC67D1">
              <w:rPr>
                <w:rFonts w:cstheme="minorHAnsi"/>
                <w:sz w:val="21"/>
                <w:szCs w:val="21"/>
              </w:rPr>
              <w:t>ach semester</w:t>
            </w:r>
          </w:p>
          <w:p w14:paraId="2EFAE8D2" w14:textId="1C5BBF0E" w:rsidR="00B21FEA" w:rsidRPr="00EC67D1" w:rsidRDefault="00B21FEA" w:rsidP="00B21FEA">
            <w:pPr>
              <w:pStyle w:val="ListParagraph"/>
              <w:spacing w:after="120"/>
              <w:ind w:left="0"/>
              <w:rPr>
                <w:rFonts w:cstheme="minorHAnsi"/>
                <w:sz w:val="21"/>
                <w:szCs w:val="21"/>
              </w:rPr>
            </w:pPr>
            <w:r>
              <w:rPr>
                <w:rFonts w:cstheme="minorHAnsi"/>
                <w:sz w:val="21"/>
                <w:szCs w:val="21"/>
              </w:rPr>
              <w:t>(fall and spring) and once in summer</w:t>
            </w:r>
          </w:p>
        </w:tc>
      </w:tr>
    </w:tbl>
    <w:bookmarkEnd w:id="29"/>
    <w:p w14:paraId="64ADB9E3" w14:textId="05170C63" w:rsidR="00DC5942" w:rsidRPr="00EC67D1" w:rsidRDefault="00C51044" w:rsidP="00EC67D1">
      <w:pPr>
        <w:pStyle w:val="ListParagraph"/>
        <w:spacing w:after="120" w:line="240" w:lineRule="auto"/>
        <w:jc w:val="right"/>
        <w:rPr>
          <w:rFonts w:cstheme="minorHAnsi"/>
          <w:sz w:val="16"/>
          <w:szCs w:val="16"/>
        </w:rPr>
      </w:pPr>
      <w:r>
        <w:rPr>
          <w:rFonts w:cstheme="minorHAnsi"/>
          <w:sz w:val="16"/>
          <w:szCs w:val="16"/>
        </w:rPr>
        <w:t>*subcommittees may be created or inactive dependent up needs of the College</w:t>
      </w:r>
      <w:r w:rsidR="00DC5942">
        <w:rPr>
          <w:rFonts w:eastAsia="Times New Roman" w:cstheme="minorHAnsi"/>
        </w:rPr>
        <w:br w:type="page"/>
      </w:r>
    </w:p>
    <w:p w14:paraId="6F6DD961" w14:textId="1B87D681" w:rsidR="00C51044" w:rsidRPr="003A101F" w:rsidRDefault="00C51044" w:rsidP="00917C2C">
      <w:pPr>
        <w:jc w:val="center"/>
        <w:rPr>
          <w:rFonts w:eastAsia="Times New Roman" w:cstheme="minorHAnsi"/>
          <w:b/>
          <w:sz w:val="24"/>
          <w:szCs w:val="24"/>
        </w:rPr>
      </w:pPr>
      <w:bookmarkStart w:id="31" w:name="_Appendix_D"/>
      <w:bookmarkStart w:id="32" w:name="_Toc66881055"/>
      <w:bookmarkEnd w:id="31"/>
      <w:r w:rsidRPr="003A101F">
        <w:rPr>
          <w:rFonts w:eastAsia="Times New Roman" w:cstheme="minorHAnsi"/>
          <w:b/>
          <w:sz w:val="24"/>
          <w:szCs w:val="24"/>
        </w:rPr>
        <w:lastRenderedPageBreak/>
        <w:t>Appendix</w:t>
      </w:r>
      <w:bookmarkEnd w:id="32"/>
      <w:r w:rsidR="0033723A">
        <w:rPr>
          <w:rFonts w:eastAsia="Times New Roman" w:cstheme="minorHAnsi"/>
          <w:b/>
          <w:sz w:val="24"/>
          <w:szCs w:val="24"/>
        </w:rPr>
        <w:t xml:space="preserve"> E</w:t>
      </w:r>
    </w:p>
    <w:p w14:paraId="451FD2D5" w14:textId="65B51830" w:rsidR="0018667C" w:rsidRPr="00ED4594" w:rsidRDefault="0018667C" w:rsidP="00F51516">
      <w:pPr>
        <w:spacing w:before="120" w:after="0" w:line="240" w:lineRule="auto"/>
        <w:jc w:val="center"/>
        <w:rPr>
          <w:rFonts w:eastAsia="Times New Roman" w:cstheme="minorHAnsi"/>
          <w:b/>
          <w:sz w:val="24"/>
          <w:szCs w:val="24"/>
        </w:rPr>
      </w:pPr>
      <w:r w:rsidRPr="00ED4594">
        <w:rPr>
          <w:rFonts w:eastAsia="Times New Roman" w:cstheme="minorHAnsi"/>
          <w:sz w:val="24"/>
          <w:szCs w:val="24"/>
        </w:rPr>
        <w:t>Campus Security Authorities</w:t>
      </w:r>
    </w:p>
    <w:p w14:paraId="4C0F58DC" w14:textId="03D0D15F" w:rsidR="0018667C" w:rsidRDefault="0018667C" w:rsidP="000B4551">
      <w:pPr>
        <w:spacing w:after="0" w:line="240" w:lineRule="auto"/>
        <w:jc w:val="center"/>
        <w:rPr>
          <w:rFonts w:eastAsia="Times New Roman" w:cstheme="minorHAnsi"/>
          <w:b/>
        </w:rPr>
      </w:pPr>
    </w:p>
    <w:p w14:paraId="7CFCD26B" w14:textId="77777777" w:rsidR="0018667C" w:rsidRDefault="0018667C" w:rsidP="000B4551">
      <w:pPr>
        <w:spacing w:after="0" w:line="240" w:lineRule="auto"/>
        <w:jc w:val="center"/>
        <w:rPr>
          <w:rFonts w:eastAsia="Times New Roman" w:cstheme="minorHAnsi"/>
          <w:b/>
        </w:rPr>
      </w:pPr>
    </w:p>
    <w:p w14:paraId="381555B1" w14:textId="08520090" w:rsidR="0018667C" w:rsidRPr="00D737BE" w:rsidRDefault="0018667C" w:rsidP="0018667C">
      <w:pPr>
        <w:spacing w:after="0" w:line="240" w:lineRule="auto"/>
        <w:ind w:left="360"/>
        <w:rPr>
          <w:b/>
          <w:u w:val="single"/>
        </w:rPr>
      </w:pPr>
      <w:r>
        <w:rPr>
          <w:b/>
          <w:u w:val="single"/>
        </w:rPr>
        <w:t>Identif</w:t>
      </w:r>
      <w:r w:rsidR="00624334">
        <w:rPr>
          <w:b/>
          <w:u w:val="single"/>
        </w:rPr>
        <w:t>ication</w:t>
      </w:r>
    </w:p>
    <w:p w14:paraId="258542A4" w14:textId="77777777" w:rsidR="0018667C" w:rsidRPr="00D737BE" w:rsidRDefault="0018667C" w:rsidP="0018667C">
      <w:pPr>
        <w:autoSpaceDE w:val="0"/>
        <w:autoSpaceDN w:val="0"/>
        <w:adjustRightInd w:val="0"/>
        <w:spacing w:after="0" w:line="240" w:lineRule="auto"/>
        <w:ind w:left="360"/>
        <w:rPr>
          <w:rFonts w:cs="Arial"/>
          <w:color w:val="000000"/>
        </w:rPr>
      </w:pPr>
      <w:r w:rsidRPr="00A9682F">
        <w:rPr>
          <w:rFonts w:cs="Arial"/>
          <w:color w:val="000000"/>
        </w:rPr>
        <w:t xml:space="preserve">The Clery Act identifies certain employees as Campus Security Authorities (CSAs). </w:t>
      </w:r>
      <w:r>
        <w:rPr>
          <w:rFonts w:cs="Arial"/>
          <w:color w:val="000000"/>
        </w:rPr>
        <w:t xml:space="preserve"> </w:t>
      </w:r>
      <w:r w:rsidRPr="00A9682F">
        <w:rPr>
          <w:rFonts w:cs="Arial"/>
          <w:color w:val="000000"/>
        </w:rPr>
        <w:t xml:space="preserve">Those employees have federally mandated responsibilities to report crimes that are reported them. </w:t>
      </w:r>
      <w:r>
        <w:rPr>
          <w:rFonts w:cs="Arial"/>
          <w:color w:val="000000"/>
        </w:rPr>
        <w:t xml:space="preserve"> </w:t>
      </w:r>
      <w:r w:rsidRPr="00A9682F">
        <w:rPr>
          <w:rFonts w:cs="Arial"/>
          <w:color w:val="000000"/>
        </w:rPr>
        <w:t>The intent of including non‐law enforcement in the role of CSA is to acknowledge that some members of the campus community may hesitate to report crime to the police and may be more disposed to report incidents to other individuals on campus.</w:t>
      </w:r>
      <w:r>
        <w:rPr>
          <w:rFonts w:cs="Arial"/>
          <w:color w:val="000000"/>
        </w:rPr>
        <w:t xml:space="preserve">  </w:t>
      </w:r>
      <w:r>
        <w:rPr>
          <w:rFonts w:cstheme="minorHAnsi"/>
        </w:rPr>
        <w:t>O</w:t>
      </w:r>
      <w:r w:rsidRPr="00D737BE">
        <w:rPr>
          <w:rFonts w:cstheme="minorHAnsi"/>
        </w:rPr>
        <w:t xml:space="preserve">thers may be classified as </w:t>
      </w:r>
      <w:r>
        <w:rPr>
          <w:rFonts w:cstheme="minorHAnsi"/>
        </w:rPr>
        <w:t>CSAs</w:t>
      </w:r>
      <w:r w:rsidRPr="00D737BE">
        <w:rPr>
          <w:rFonts w:cstheme="minorHAnsi"/>
        </w:rPr>
        <w:t xml:space="preserve"> because of their role at the College and have specific crime reporting obligations under the law.</w:t>
      </w:r>
      <w:r>
        <w:rPr>
          <w:rFonts w:cstheme="minorHAnsi"/>
        </w:rPr>
        <w:t xml:space="preserve">  </w:t>
      </w:r>
      <w:r w:rsidRPr="00D737BE">
        <w:rPr>
          <w:rFonts w:cs="Arial"/>
          <w:color w:val="000000"/>
        </w:rPr>
        <w:t xml:space="preserve">These individuals typically fall under one of the following categories: </w:t>
      </w:r>
    </w:p>
    <w:p w14:paraId="045A512B" w14:textId="77777777" w:rsidR="0018667C" w:rsidRPr="006E301A" w:rsidRDefault="0018667C" w:rsidP="0018667C">
      <w:pPr>
        <w:pStyle w:val="ListParagraph"/>
        <w:numPr>
          <w:ilvl w:val="0"/>
          <w:numId w:val="46"/>
        </w:numPr>
        <w:autoSpaceDE w:val="0"/>
        <w:autoSpaceDN w:val="0"/>
        <w:adjustRightInd w:val="0"/>
        <w:spacing w:before="120" w:after="0" w:line="240" w:lineRule="auto"/>
        <w:ind w:left="900"/>
        <w:contextualSpacing w:val="0"/>
        <w:rPr>
          <w:rFonts w:cs="Arial"/>
          <w:color w:val="000000"/>
        </w:rPr>
      </w:pPr>
      <w:r w:rsidRPr="006E301A">
        <w:rPr>
          <w:rFonts w:cs="Arial"/>
          <w:color w:val="000000"/>
        </w:rPr>
        <w:t>Officials having significant responsibility for student and campus activities, including but not limited to, student housing, student discipline and campus judicial proceedings</w:t>
      </w:r>
      <w:r>
        <w:rPr>
          <w:rFonts w:cs="Arial"/>
          <w:color w:val="000000"/>
        </w:rPr>
        <w:t>;</w:t>
      </w:r>
    </w:p>
    <w:p w14:paraId="17E88BF5" w14:textId="77777777" w:rsidR="0018667C" w:rsidRPr="006E301A" w:rsidRDefault="0018667C" w:rsidP="0018667C">
      <w:pPr>
        <w:pStyle w:val="ListParagraph"/>
        <w:numPr>
          <w:ilvl w:val="0"/>
          <w:numId w:val="46"/>
        </w:numPr>
        <w:autoSpaceDE w:val="0"/>
        <w:autoSpaceDN w:val="0"/>
        <w:adjustRightInd w:val="0"/>
        <w:spacing w:before="120" w:after="0" w:line="240" w:lineRule="auto"/>
        <w:ind w:left="900"/>
        <w:contextualSpacing w:val="0"/>
        <w:rPr>
          <w:rFonts w:cs="Arial"/>
          <w:color w:val="000000"/>
        </w:rPr>
      </w:pPr>
      <w:r w:rsidRPr="006E301A">
        <w:rPr>
          <w:rFonts w:cs="Arial"/>
          <w:color w:val="000000"/>
        </w:rPr>
        <w:t xml:space="preserve">Members of a campus police/security department; </w:t>
      </w:r>
    </w:p>
    <w:p w14:paraId="4F4DE55C" w14:textId="34A7BEC2" w:rsidR="0018667C" w:rsidRDefault="0018667C" w:rsidP="0018667C">
      <w:pPr>
        <w:pStyle w:val="ListParagraph"/>
        <w:numPr>
          <w:ilvl w:val="0"/>
          <w:numId w:val="46"/>
        </w:numPr>
        <w:autoSpaceDE w:val="0"/>
        <w:autoSpaceDN w:val="0"/>
        <w:adjustRightInd w:val="0"/>
        <w:spacing w:before="120" w:after="0" w:line="240" w:lineRule="auto"/>
        <w:ind w:left="900"/>
        <w:contextualSpacing w:val="0"/>
        <w:rPr>
          <w:rFonts w:cs="Arial"/>
          <w:color w:val="000000"/>
        </w:rPr>
      </w:pPr>
      <w:r w:rsidRPr="006E301A">
        <w:rPr>
          <w:rFonts w:cs="Arial"/>
          <w:color w:val="000000"/>
        </w:rPr>
        <w:t xml:space="preserve"> Individuals having responsibility for campus security in some capacity, but are not members of a campus police/security department</w:t>
      </w:r>
      <w:r w:rsidRPr="00800D4E">
        <w:rPr>
          <w:rFonts w:cs="Arial"/>
          <w:color w:val="000000"/>
        </w:rPr>
        <w:t>; or</w:t>
      </w:r>
    </w:p>
    <w:p w14:paraId="7A64CC77" w14:textId="77777777" w:rsidR="0018667C" w:rsidRPr="00800D4E" w:rsidRDefault="0018667C" w:rsidP="0018667C">
      <w:pPr>
        <w:pStyle w:val="ListParagraph"/>
        <w:numPr>
          <w:ilvl w:val="0"/>
          <w:numId w:val="46"/>
        </w:numPr>
        <w:autoSpaceDE w:val="0"/>
        <w:autoSpaceDN w:val="0"/>
        <w:adjustRightInd w:val="0"/>
        <w:spacing w:before="120" w:after="0" w:line="240" w:lineRule="auto"/>
        <w:ind w:left="900"/>
        <w:contextualSpacing w:val="0"/>
        <w:rPr>
          <w:rFonts w:cs="Arial"/>
          <w:color w:val="000000"/>
        </w:rPr>
      </w:pPr>
      <w:r w:rsidRPr="00800D4E">
        <w:rPr>
          <w:rFonts w:cs="Arial"/>
          <w:color w:val="000000"/>
        </w:rPr>
        <w:t xml:space="preserve"> People or offices that are not members of a campus police/security department, but where policy directs individuals to report criminal offenses to them or their office</w:t>
      </w:r>
      <w:r>
        <w:rPr>
          <w:rFonts w:cs="Arial"/>
          <w:color w:val="000000"/>
        </w:rPr>
        <w:t>.</w:t>
      </w:r>
      <w:r w:rsidRPr="00800D4E">
        <w:rPr>
          <w:rFonts w:cs="Arial"/>
          <w:color w:val="000000"/>
        </w:rPr>
        <w:t xml:space="preserve"> </w:t>
      </w:r>
    </w:p>
    <w:p w14:paraId="0804ED77" w14:textId="77777777" w:rsidR="0018667C" w:rsidRPr="00DA7ABE" w:rsidRDefault="0018667C" w:rsidP="0018667C">
      <w:pPr>
        <w:spacing w:before="120" w:after="0" w:line="240" w:lineRule="auto"/>
        <w:ind w:left="900"/>
        <w:rPr>
          <w:rFonts w:cstheme="minorHAnsi"/>
        </w:rPr>
      </w:pPr>
      <w:r>
        <w:rPr>
          <w:rFonts w:cs="Arial"/>
          <w:color w:val="000000"/>
        </w:rPr>
        <w:t>SGSC</w:t>
      </w:r>
      <w:r w:rsidRPr="00D737BE">
        <w:rPr>
          <w:rFonts w:cs="Arial"/>
          <w:color w:val="000000"/>
        </w:rPr>
        <w:t xml:space="preserve"> encompasses, but is not limited to the following individuals and organizations that are Campus Security Authorities.</w:t>
      </w:r>
    </w:p>
    <w:p w14:paraId="4016A800" w14:textId="77777777" w:rsidR="0018667C" w:rsidRPr="005569DE" w:rsidRDefault="0018667C" w:rsidP="0018667C">
      <w:pPr>
        <w:spacing w:before="120" w:after="0" w:line="240" w:lineRule="auto"/>
        <w:rPr>
          <w:rFonts w:cs="AvenirLTStd-Book"/>
          <w:color w:val="000000"/>
        </w:rPr>
        <w:sectPr w:rsidR="0018667C" w:rsidRPr="005569DE" w:rsidSect="005152F4">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152" w:right="1152" w:bottom="864" w:left="1152" w:header="720" w:footer="432" w:gutter="0"/>
          <w:cols w:space="720"/>
          <w:titlePg/>
          <w:docGrid w:linePitch="360"/>
        </w:sectPr>
      </w:pPr>
    </w:p>
    <w:p w14:paraId="4037E390"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Police Personnel</w:t>
      </w:r>
    </w:p>
    <w:p w14:paraId="3B21E3CE"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Student Affairs Personnel</w:t>
      </w:r>
    </w:p>
    <w:p w14:paraId="1E2D1D2C"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Coordinator of Student Engagement</w:t>
      </w:r>
    </w:p>
    <w:p w14:paraId="43C4D177"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Residence Life Specialist</w:t>
      </w:r>
    </w:p>
    <w:p w14:paraId="70A489B6"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Resident Advisors</w:t>
      </w:r>
    </w:p>
    <w:p w14:paraId="7343EFE5" w14:textId="77777777" w:rsidR="0018667C"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Athletic Dean or Director</w:t>
      </w:r>
    </w:p>
    <w:p w14:paraId="105709DF"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Pr>
          <w:rFonts w:cs="AvenirLTStd-Book"/>
          <w:color w:val="000000"/>
        </w:rPr>
        <w:t>Clery Compliance Committee</w:t>
      </w:r>
    </w:p>
    <w:p w14:paraId="76227637"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Athletic Coaching Staff &amp; Trainers</w:t>
      </w:r>
    </w:p>
    <w:p w14:paraId="231E23C1"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Int</w:t>
      </w:r>
      <w:r>
        <w:rPr>
          <w:rFonts w:cs="AvenirLTStd-Book"/>
          <w:color w:val="000000"/>
        </w:rPr>
        <w:t>ra</w:t>
      </w:r>
      <w:r w:rsidRPr="00D737BE">
        <w:rPr>
          <w:rFonts w:cs="AvenirLTStd-Book"/>
          <w:color w:val="000000"/>
        </w:rPr>
        <w:t>mural Sports Coordinator</w:t>
      </w:r>
    </w:p>
    <w:p w14:paraId="564E5BAF"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Faculty Advisors to Student Groups</w:t>
      </w:r>
    </w:p>
    <w:p w14:paraId="172027BC" w14:textId="0BEFE3A8"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 xml:space="preserve">Staff of Disciplinary Proceedings </w:t>
      </w:r>
    </w:p>
    <w:p w14:paraId="47A124FF"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Title IX Coordinator</w:t>
      </w:r>
    </w:p>
    <w:p w14:paraId="0C153257" w14:textId="77777777" w:rsidR="0018667C"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Faculty in Residence</w:t>
      </w:r>
    </w:p>
    <w:p w14:paraId="2438F612"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Pr>
          <w:rFonts w:cs="AvenirLTStd-Book"/>
          <w:color w:val="000000"/>
        </w:rPr>
        <w:t>Overnight Trip Coordinators</w:t>
      </w:r>
    </w:p>
    <w:p w14:paraId="3844C870" w14:textId="77777777" w:rsidR="0018667C" w:rsidRDefault="0018667C" w:rsidP="0018667C">
      <w:pPr>
        <w:spacing w:before="120" w:after="0" w:line="240" w:lineRule="auto"/>
        <w:rPr>
          <w:rFonts w:cs="Arial"/>
          <w:color w:val="000000"/>
        </w:rPr>
        <w:sectPr w:rsidR="0018667C" w:rsidSect="005152F4">
          <w:type w:val="continuous"/>
          <w:pgSz w:w="12240" w:h="15840"/>
          <w:pgMar w:top="1152" w:right="1440" w:bottom="1440" w:left="1440" w:header="720" w:footer="576" w:gutter="0"/>
          <w:cols w:num="2" w:space="720"/>
          <w:titlePg/>
          <w:docGrid w:linePitch="360"/>
        </w:sectPr>
      </w:pPr>
    </w:p>
    <w:p w14:paraId="41CA377F" w14:textId="48687C74" w:rsidR="0018667C" w:rsidRDefault="0018667C" w:rsidP="0018667C">
      <w:pPr>
        <w:spacing w:before="120" w:after="0" w:line="240" w:lineRule="auto"/>
        <w:rPr>
          <w:rFonts w:cs="Arial"/>
          <w:color w:val="000000"/>
        </w:rPr>
      </w:pPr>
      <w:r w:rsidRPr="00D737BE">
        <w:rPr>
          <w:rFonts w:cs="Arial"/>
          <w:color w:val="000000"/>
        </w:rPr>
        <w:t>Because personnel and job positions change, someone who is a CSA one year may not be a CSA the following year.  Job functions must be considered when determining which individuals are CSAs.</w:t>
      </w:r>
      <w:r>
        <w:rPr>
          <w:rFonts w:cs="Arial"/>
          <w:color w:val="000000"/>
        </w:rPr>
        <w:t xml:space="preserve">  </w:t>
      </w:r>
      <w:r w:rsidRPr="00D737BE">
        <w:rPr>
          <w:rFonts w:cs="Arial"/>
          <w:color w:val="000000"/>
        </w:rPr>
        <w:t xml:space="preserve">The </w:t>
      </w:r>
      <w:r w:rsidR="009A45B9">
        <w:rPr>
          <w:rFonts w:cs="Arial"/>
          <w:color w:val="000000"/>
        </w:rPr>
        <w:t xml:space="preserve">Assistant </w:t>
      </w:r>
      <w:r>
        <w:rPr>
          <w:rFonts w:cs="Arial"/>
          <w:color w:val="000000"/>
        </w:rPr>
        <w:t xml:space="preserve">Director of Human Resources and the </w:t>
      </w:r>
      <w:bookmarkStart w:id="33" w:name="_Hlk64388420"/>
      <w:r>
        <w:rPr>
          <w:rFonts w:cs="Arial"/>
          <w:color w:val="000000"/>
        </w:rPr>
        <w:t>CSA Identification Subc</w:t>
      </w:r>
      <w:r w:rsidRPr="00D737BE">
        <w:rPr>
          <w:rFonts w:cs="Arial"/>
          <w:color w:val="000000"/>
        </w:rPr>
        <w:t xml:space="preserve">ommittee </w:t>
      </w:r>
      <w:bookmarkEnd w:id="33"/>
      <w:r w:rsidRPr="00D737BE">
        <w:rPr>
          <w:rFonts w:cs="Arial"/>
          <w:color w:val="000000"/>
        </w:rPr>
        <w:t>conducts a quarterly review of the list</w:t>
      </w:r>
      <w:r>
        <w:rPr>
          <w:rFonts w:cs="Arial"/>
          <w:color w:val="000000"/>
        </w:rPr>
        <w:t>s</w:t>
      </w:r>
      <w:r w:rsidRPr="00D737BE">
        <w:rPr>
          <w:rFonts w:cs="Arial"/>
          <w:color w:val="000000"/>
        </w:rPr>
        <w:t xml:space="preserve"> and functions of those individuals notated as CSAs</w:t>
      </w:r>
      <w:r w:rsidR="00F51494">
        <w:rPr>
          <w:rFonts w:cs="Arial"/>
          <w:color w:val="000000"/>
        </w:rPr>
        <w:t xml:space="preserve">.  </w:t>
      </w:r>
    </w:p>
    <w:p w14:paraId="6BB42BB2" w14:textId="77777777" w:rsidR="00F51494" w:rsidRPr="00F51494" w:rsidRDefault="00F51494" w:rsidP="00F51494">
      <w:pPr>
        <w:spacing w:before="120" w:after="0" w:line="240" w:lineRule="auto"/>
        <w:rPr>
          <w:rFonts w:cstheme="minorHAnsi"/>
          <w:u w:val="single"/>
        </w:rPr>
      </w:pPr>
      <w:r w:rsidRPr="00F51494">
        <w:rPr>
          <w:rFonts w:cstheme="minorHAnsi"/>
          <w:u w:val="single"/>
        </w:rPr>
        <w:t>Exclusions</w:t>
      </w:r>
    </w:p>
    <w:p w14:paraId="79FD38AE" w14:textId="77777777" w:rsidR="00F51494" w:rsidRPr="00D737BE" w:rsidRDefault="00F51494" w:rsidP="00F51494">
      <w:pPr>
        <w:spacing w:after="0" w:line="240" w:lineRule="auto"/>
        <w:rPr>
          <w:rFonts w:cstheme="minorHAnsi"/>
        </w:rPr>
      </w:pPr>
      <w:r w:rsidRPr="00D737BE">
        <w:rPr>
          <w:rFonts w:cstheme="minorHAnsi"/>
        </w:rPr>
        <w:t>Under the Clery Act, employees who are Campus Security Authorit</w:t>
      </w:r>
      <w:r>
        <w:rPr>
          <w:rFonts w:cstheme="minorHAnsi"/>
        </w:rPr>
        <w:t>ies</w:t>
      </w:r>
      <w:r w:rsidRPr="00D737BE">
        <w:rPr>
          <w:rFonts w:cstheme="minorHAnsi"/>
        </w:rPr>
        <w:t xml:space="preserve"> must report certain crimes to SGSC Police.  Specific employees are excluded from </w:t>
      </w:r>
      <w:r>
        <w:rPr>
          <w:rFonts w:cstheme="minorHAnsi"/>
        </w:rPr>
        <w:t xml:space="preserve">reporting requirements </w:t>
      </w:r>
      <w:r w:rsidRPr="00D737BE">
        <w:rPr>
          <w:rFonts w:cstheme="minorHAnsi"/>
        </w:rPr>
        <w:t xml:space="preserve">because of job functions: </w:t>
      </w:r>
    </w:p>
    <w:p w14:paraId="02747682" w14:textId="77777777" w:rsidR="00F51494" w:rsidRPr="00D737BE" w:rsidRDefault="00F51494" w:rsidP="00F51494">
      <w:pPr>
        <w:pStyle w:val="ListParagraph"/>
        <w:numPr>
          <w:ilvl w:val="0"/>
          <w:numId w:val="5"/>
        </w:numPr>
        <w:spacing w:before="120" w:after="0" w:line="240" w:lineRule="auto"/>
        <w:rPr>
          <w:rFonts w:cstheme="minorHAnsi"/>
        </w:rPr>
      </w:pPr>
      <w:r w:rsidRPr="00D737BE">
        <w:rPr>
          <w:rFonts w:cstheme="minorHAnsi"/>
        </w:rPr>
        <w:t>any employee who is a licensed medical, clinical, or mental-health professional while acting in that professional role in the provision of services to a patient;</w:t>
      </w:r>
    </w:p>
    <w:p w14:paraId="48F3001D" w14:textId="77777777" w:rsidR="00F51494" w:rsidRPr="00D737BE" w:rsidRDefault="00F51494" w:rsidP="00F51494">
      <w:pPr>
        <w:pStyle w:val="ListParagraph"/>
        <w:numPr>
          <w:ilvl w:val="0"/>
          <w:numId w:val="5"/>
        </w:numPr>
        <w:spacing w:before="120" w:after="0" w:line="240" w:lineRule="auto"/>
        <w:rPr>
          <w:rFonts w:cstheme="minorHAnsi"/>
        </w:rPr>
      </w:pPr>
      <w:r w:rsidRPr="00D737BE">
        <w:rPr>
          <w:rFonts w:cstheme="minorHAnsi"/>
        </w:rPr>
        <w:t>any employee providing administrative, operational, and/or related support for such health care providers in their performance of such services; and</w:t>
      </w:r>
    </w:p>
    <w:p w14:paraId="2D583CCB" w14:textId="77777777" w:rsidR="00F51494" w:rsidRDefault="00F51494" w:rsidP="00F51494">
      <w:pPr>
        <w:pStyle w:val="ListParagraph"/>
        <w:numPr>
          <w:ilvl w:val="0"/>
          <w:numId w:val="5"/>
        </w:numPr>
        <w:spacing w:before="120" w:after="0" w:line="240" w:lineRule="auto"/>
        <w:rPr>
          <w:rFonts w:cstheme="minorHAnsi"/>
        </w:rPr>
      </w:pPr>
      <w:r w:rsidRPr="00D737BE">
        <w:rPr>
          <w:rFonts w:cstheme="minorHAnsi"/>
        </w:rPr>
        <w:t xml:space="preserve">College Chaplains while acting within a ministerial or pastoral role in the provision of services to a student, faculty or staff member. </w:t>
      </w:r>
    </w:p>
    <w:p w14:paraId="3712EA52" w14:textId="2E41C018" w:rsidR="00F51494" w:rsidRPr="00F51494" w:rsidRDefault="00F51494" w:rsidP="0018667C">
      <w:pPr>
        <w:spacing w:before="120" w:after="0" w:line="240" w:lineRule="auto"/>
        <w:rPr>
          <w:rFonts w:cstheme="minorHAnsi"/>
        </w:rPr>
      </w:pPr>
      <w:r w:rsidRPr="00265971">
        <w:rPr>
          <w:rFonts w:cstheme="minorHAnsi"/>
        </w:rPr>
        <w:t xml:space="preserve">Pastoral and professional counselors are encouraged to inform the persons they are counseling on procedures to report crimes on a voluntary, confidential basis for inclusion in crime statistics. </w:t>
      </w:r>
    </w:p>
    <w:p w14:paraId="33FE8333" w14:textId="77777777" w:rsidR="00EC67D1" w:rsidRDefault="00EC67D1" w:rsidP="0018667C">
      <w:pPr>
        <w:autoSpaceDE w:val="0"/>
        <w:autoSpaceDN w:val="0"/>
        <w:adjustRightInd w:val="0"/>
        <w:spacing w:before="120" w:after="0" w:line="240" w:lineRule="auto"/>
        <w:rPr>
          <w:b/>
          <w:u w:val="single"/>
        </w:rPr>
      </w:pPr>
    </w:p>
    <w:p w14:paraId="05BFCF91" w14:textId="0D3E8EF2" w:rsidR="0018667C" w:rsidRPr="00D737BE" w:rsidRDefault="0018667C" w:rsidP="0018667C">
      <w:pPr>
        <w:autoSpaceDE w:val="0"/>
        <w:autoSpaceDN w:val="0"/>
        <w:adjustRightInd w:val="0"/>
        <w:spacing w:before="120" w:after="0" w:line="240" w:lineRule="auto"/>
        <w:rPr>
          <w:rFonts w:cs="Arial"/>
          <w:color w:val="000000"/>
        </w:rPr>
      </w:pPr>
      <w:r>
        <w:rPr>
          <w:b/>
          <w:u w:val="single"/>
        </w:rPr>
        <w:lastRenderedPageBreak/>
        <w:t>Notify</w:t>
      </w:r>
      <w:r w:rsidR="00624334">
        <w:rPr>
          <w:b/>
          <w:u w:val="single"/>
        </w:rPr>
        <w:t>ing</w:t>
      </w:r>
      <w:r>
        <w:rPr>
          <w:b/>
          <w:u w:val="single"/>
        </w:rPr>
        <w:t xml:space="preserve"> &amp; Train</w:t>
      </w:r>
      <w:r w:rsidR="00624334">
        <w:rPr>
          <w:b/>
          <w:u w:val="single"/>
        </w:rPr>
        <w:t>ing</w:t>
      </w:r>
    </w:p>
    <w:p w14:paraId="2A8AABA5" w14:textId="724319C0" w:rsidR="0018667C" w:rsidRDefault="0018667C" w:rsidP="0018667C">
      <w:pPr>
        <w:spacing w:after="0" w:line="240" w:lineRule="auto"/>
        <w:rPr>
          <w:rFonts w:cs="Arial"/>
          <w:color w:val="000000"/>
        </w:rPr>
      </w:pPr>
      <w:r>
        <w:rPr>
          <w:rFonts w:cs="Arial"/>
          <w:color w:val="000000"/>
        </w:rPr>
        <w:t>Employees will be notified of their CSA status by Human Resources during the onboarding process.  During this process, the CSA will complete training requirements and sign an acknowledgement of training form maintained by the</w:t>
      </w:r>
      <w:r w:rsidR="00132650">
        <w:rPr>
          <w:rFonts w:cs="Arial"/>
          <w:color w:val="000000"/>
        </w:rPr>
        <w:t xml:space="preserve"> Liaison to the</w:t>
      </w:r>
      <w:r>
        <w:rPr>
          <w:rFonts w:cs="Arial"/>
          <w:color w:val="000000"/>
        </w:rPr>
        <w:t xml:space="preserve"> Clery Coordinator.</w:t>
      </w:r>
    </w:p>
    <w:p w14:paraId="24E794BC" w14:textId="60BDB043" w:rsidR="0018667C" w:rsidRDefault="0018667C" w:rsidP="0018667C">
      <w:pPr>
        <w:spacing w:before="120" w:after="0" w:line="240" w:lineRule="auto"/>
        <w:rPr>
          <w:rFonts w:cs="Arial"/>
          <w:color w:val="000000"/>
        </w:rPr>
      </w:pPr>
      <w:r>
        <w:rPr>
          <w:rFonts w:cs="Arial"/>
          <w:color w:val="000000"/>
        </w:rPr>
        <w:t>SGSC</w:t>
      </w:r>
      <w:r w:rsidRPr="00C16812">
        <w:rPr>
          <w:rFonts w:cs="Arial"/>
          <w:color w:val="000000"/>
        </w:rPr>
        <w:t xml:space="preserve"> requires that all CSAs complete mandatory </w:t>
      </w:r>
      <w:r w:rsidRPr="000A2300">
        <w:rPr>
          <w:rFonts w:cs="Arial"/>
        </w:rPr>
        <w:t xml:space="preserve">annual </w:t>
      </w:r>
      <w:r w:rsidRPr="00C16812">
        <w:rPr>
          <w:rFonts w:cs="Arial"/>
          <w:color w:val="000000"/>
        </w:rPr>
        <w:t>training on their responsibilities and reporting requirements under the Clery Act.  Supervisor</w:t>
      </w:r>
      <w:r>
        <w:rPr>
          <w:rFonts w:cs="Arial"/>
          <w:color w:val="000000"/>
        </w:rPr>
        <w:t>y personnel</w:t>
      </w:r>
      <w:r w:rsidRPr="00C16812">
        <w:rPr>
          <w:rFonts w:cs="Arial"/>
          <w:color w:val="000000"/>
        </w:rPr>
        <w:t xml:space="preserve"> will be notified of CSAs who do not complete their training by the specified deadline.</w:t>
      </w:r>
      <w:r>
        <w:rPr>
          <w:rFonts w:cs="Arial"/>
          <w:color w:val="000000"/>
        </w:rPr>
        <w:t xml:space="preserve">  Annual and ongoing training will be tracked by the</w:t>
      </w:r>
      <w:r w:rsidR="00132650" w:rsidRPr="00132650">
        <w:rPr>
          <w:rFonts w:cs="Arial"/>
          <w:color w:val="000000"/>
        </w:rPr>
        <w:t xml:space="preserve"> </w:t>
      </w:r>
      <w:r w:rsidR="00132650">
        <w:rPr>
          <w:rFonts w:cs="Arial"/>
          <w:color w:val="000000"/>
        </w:rPr>
        <w:t>Liaison to the</w:t>
      </w:r>
      <w:r>
        <w:rPr>
          <w:rFonts w:cs="Arial"/>
          <w:color w:val="000000"/>
        </w:rPr>
        <w:t xml:space="preserve"> Clery Coordinator.</w:t>
      </w:r>
    </w:p>
    <w:p w14:paraId="6341C830" w14:textId="77777777" w:rsidR="0018667C" w:rsidRPr="000B4551" w:rsidRDefault="0018667C" w:rsidP="0018667C">
      <w:pPr>
        <w:spacing w:before="120" w:after="0" w:line="240" w:lineRule="auto"/>
        <w:rPr>
          <w:rFonts w:cstheme="minorHAnsi"/>
          <w:b/>
          <w:color w:val="000000"/>
        </w:rPr>
      </w:pPr>
      <w:r>
        <w:rPr>
          <w:rFonts w:cs="Arial"/>
          <w:color w:val="000000"/>
        </w:rPr>
        <w:t>Emails, training and acknowledgements will be retained per the USG Retention Policy</w:t>
      </w:r>
      <w:r>
        <w:rPr>
          <w:rFonts w:cstheme="minorHAnsi"/>
          <w:b/>
          <w:color w:val="000000"/>
        </w:rPr>
        <w:t>.</w:t>
      </w:r>
    </w:p>
    <w:p w14:paraId="6DA9B5BF" w14:textId="77777777" w:rsidR="0018667C" w:rsidRPr="005569DE" w:rsidRDefault="0018667C" w:rsidP="0018667C">
      <w:pPr>
        <w:autoSpaceDE w:val="0"/>
        <w:autoSpaceDN w:val="0"/>
        <w:adjustRightInd w:val="0"/>
        <w:spacing w:before="120" w:after="0" w:line="240" w:lineRule="auto"/>
        <w:rPr>
          <w:b/>
          <w:u w:val="single"/>
        </w:rPr>
      </w:pPr>
      <w:r w:rsidRPr="005569DE">
        <w:rPr>
          <w:b/>
          <w:u w:val="single"/>
        </w:rPr>
        <w:t xml:space="preserve">Reporting </w:t>
      </w:r>
    </w:p>
    <w:p w14:paraId="22AE5833" w14:textId="77777777" w:rsidR="0018667C" w:rsidRDefault="0018667C" w:rsidP="0018667C">
      <w:pPr>
        <w:autoSpaceDE w:val="0"/>
        <w:autoSpaceDN w:val="0"/>
        <w:adjustRightInd w:val="0"/>
        <w:spacing w:before="120" w:after="0" w:line="240" w:lineRule="auto"/>
        <w:rPr>
          <w:rFonts w:cstheme="minorHAnsi"/>
          <w:color w:val="000000"/>
        </w:rPr>
      </w:pPr>
      <w:r w:rsidRPr="00014CB0">
        <w:rPr>
          <w:rFonts w:cstheme="minorHAnsi"/>
          <w:color w:val="000000"/>
        </w:rPr>
        <w:t xml:space="preserve">Any victims or witnesses to a crime, including victims of a crime who elect not to make a formal complaint or do not wish to pursue action within the </w:t>
      </w:r>
      <w:r>
        <w:rPr>
          <w:rFonts w:cstheme="minorHAnsi"/>
          <w:color w:val="000000"/>
        </w:rPr>
        <w:t>College</w:t>
      </w:r>
      <w:r w:rsidRPr="00014CB0">
        <w:rPr>
          <w:rFonts w:cstheme="minorHAnsi"/>
          <w:color w:val="000000"/>
        </w:rPr>
        <w:t xml:space="preserve"> or criminal justice system, are encouraged to report crimes on a voluntary, confidential basis to </w:t>
      </w:r>
      <w:r w:rsidRPr="00AD1A2E">
        <w:rPr>
          <w:rFonts w:cstheme="minorHAnsi"/>
          <w:color w:val="000000"/>
        </w:rPr>
        <w:t>a SGSC Campus Security Authority</w:t>
      </w:r>
      <w:r w:rsidRPr="00014CB0">
        <w:rPr>
          <w:rFonts w:cstheme="minorHAnsi"/>
          <w:color w:val="000000"/>
        </w:rPr>
        <w:t xml:space="preserve">. </w:t>
      </w:r>
      <w:r w:rsidRPr="00AD1A2E">
        <w:rPr>
          <w:rFonts w:cstheme="minorHAnsi"/>
          <w:color w:val="000000"/>
        </w:rPr>
        <w:t xml:space="preserve"> </w:t>
      </w:r>
      <w:r>
        <w:rPr>
          <w:rFonts w:cstheme="minorHAnsi"/>
          <w:color w:val="000000"/>
        </w:rPr>
        <w:t>CSAs</w:t>
      </w:r>
      <w:r w:rsidRPr="003B1E0C">
        <w:rPr>
          <w:rFonts w:cstheme="minorHAnsi"/>
          <w:color w:val="000000"/>
        </w:rPr>
        <w:t xml:space="preserve"> should explain that they are a federally mandated crime reporter</w:t>
      </w:r>
      <w:r w:rsidRPr="003A64F5">
        <w:rPr>
          <w:rFonts w:cstheme="minorHAnsi"/>
          <w:color w:val="000000"/>
        </w:rPr>
        <w:t>s</w:t>
      </w:r>
      <w:r w:rsidRPr="003B1E0C">
        <w:rPr>
          <w:rFonts w:cstheme="minorHAnsi"/>
          <w:color w:val="000000"/>
        </w:rPr>
        <w:t xml:space="preserve"> and are required to submit a crime report for statistical purposes and that the crime report can be submitted without identifying the reporting party and/or victim if the reporting party would like to remain anonymous.</w:t>
      </w:r>
      <w:r>
        <w:rPr>
          <w:rFonts w:cstheme="minorHAnsi"/>
          <w:color w:val="000000"/>
        </w:rPr>
        <w:t xml:space="preserve">  </w:t>
      </w:r>
      <w:r w:rsidRPr="002A2A5A">
        <w:rPr>
          <w:rFonts w:cstheme="minorHAnsi"/>
          <w:color w:val="000000"/>
        </w:rPr>
        <w:t>The Campus Security Authority must report even if the information regarding the incident was shared with him or her confidentially</w:t>
      </w:r>
      <w:r>
        <w:rPr>
          <w:rFonts w:cstheme="minorHAnsi"/>
          <w:color w:val="000000"/>
        </w:rPr>
        <w:t xml:space="preserve">. </w:t>
      </w:r>
      <w:r w:rsidRPr="00014CB0">
        <w:rPr>
          <w:rFonts w:cstheme="minorHAnsi"/>
          <w:color w:val="000000"/>
        </w:rPr>
        <w:t xml:space="preserve">Reports filed in this manner are counted and disclosed in the Annual Security </w:t>
      </w:r>
      <w:r>
        <w:rPr>
          <w:rFonts w:cstheme="minorHAnsi"/>
          <w:color w:val="000000"/>
        </w:rPr>
        <w:t xml:space="preserve">and Fire Safety </w:t>
      </w:r>
      <w:r w:rsidRPr="00014CB0">
        <w:rPr>
          <w:rFonts w:cstheme="minorHAnsi"/>
          <w:color w:val="000000"/>
        </w:rPr>
        <w:t xml:space="preserve">Report. </w:t>
      </w:r>
    </w:p>
    <w:p w14:paraId="157A6117" w14:textId="77777777" w:rsidR="0018667C" w:rsidRPr="00014CB0" w:rsidRDefault="0018667C" w:rsidP="0018667C">
      <w:pPr>
        <w:autoSpaceDE w:val="0"/>
        <w:autoSpaceDN w:val="0"/>
        <w:adjustRightInd w:val="0"/>
        <w:spacing w:before="120" w:after="0" w:line="240" w:lineRule="auto"/>
        <w:rPr>
          <w:rFonts w:cstheme="minorHAnsi"/>
          <w:color w:val="000000"/>
        </w:rPr>
      </w:pPr>
      <w:r w:rsidRPr="00AD1A2E">
        <w:rPr>
          <w:rFonts w:cstheme="minorHAnsi"/>
          <w:color w:val="000000"/>
        </w:rPr>
        <w:t>SGSC</w:t>
      </w:r>
      <w:r w:rsidRPr="00014CB0">
        <w:rPr>
          <w:rFonts w:cstheme="minorHAnsi"/>
          <w:color w:val="000000"/>
        </w:rPr>
        <w:t xml:space="preserve"> recognizes the sensitive nature of crimes, especially those that involve sexual and gender-based incidents. </w:t>
      </w:r>
      <w:r>
        <w:rPr>
          <w:rFonts w:cstheme="minorHAnsi"/>
          <w:color w:val="000000"/>
        </w:rPr>
        <w:t xml:space="preserve"> </w:t>
      </w:r>
      <w:r w:rsidRPr="00014CB0">
        <w:rPr>
          <w:rFonts w:cstheme="minorHAnsi"/>
          <w:color w:val="000000"/>
        </w:rPr>
        <w:t xml:space="preserve">The </w:t>
      </w:r>
      <w:r w:rsidRPr="00AD1A2E">
        <w:rPr>
          <w:rFonts w:cstheme="minorHAnsi"/>
          <w:color w:val="000000"/>
        </w:rPr>
        <w:t>College</w:t>
      </w:r>
      <w:r w:rsidRPr="00014CB0">
        <w:rPr>
          <w:rFonts w:cstheme="minorHAnsi"/>
          <w:color w:val="000000"/>
        </w:rPr>
        <w:t xml:space="preserve"> is required and committed to protecting the privacy of any individual</w:t>
      </w:r>
      <w:r>
        <w:rPr>
          <w:rFonts w:cstheme="minorHAnsi"/>
          <w:color w:val="000000"/>
        </w:rPr>
        <w:t>s</w:t>
      </w:r>
      <w:r w:rsidRPr="00014CB0">
        <w:rPr>
          <w:rFonts w:cstheme="minorHAnsi"/>
          <w:color w:val="000000"/>
        </w:rPr>
        <w:t xml:space="preserve"> who report these incidents. </w:t>
      </w:r>
      <w:r w:rsidRPr="00AD1A2E">
        <w:rPr>
          <w:rFonts w:cstheme="minorHAnsi"/>
          <w:color w:val="000000"/>
        </w:rPr>
        <w:t xml:space="preserve"> We</w:t>
      </w:r>
      <w:r w:rsidRPr="00014CB0">
        <w:rPr>
          <w:rFonts w:cstheme="minorHAnsi"/>
          <w:color w:val="000000"/>
        </w:rPr>
        <w:t xml:space="preserve"> do not publish the name of crime victims or other identifiable information regarding victims in its Daily Crime Log, Timely Warnings or Emergency Notifications. </w:t>
      </w:r>
    </w:p>
    <w:p w14:paraId="12EB6A8D" w14:textId="6B7B3C4A" w:rsidR="0018667C" w:rsidRPr="002A2A5A" w:rsidRDefault="0018667C" w:rsidP="0018667C">
      <w:pPr>
        <w:autoSpaceDE w:val="0"/>
        <w:autoSpaceDN w:val="0"/>
        <w:adjustRightInd w:val="0"/>
        <w:spacing w:before="120" w:after="0" w:line="240" w:lineRule="auto"/>
        <w:rPr>
          <w:rFonts w:cstheme="minorHAnsi"/>
          <w:color w:val="000000"/>
        </w:rPr>
      </w:pPr>
      <w:r w:rsidRPr="00AD1A2E">
        <w:rPr>
          <w:rFonts w:cstheme="minorHAnsi"/>
          <w:color w:val="000000"/>
        </w:rPr>
        <w:t>In certain circumstances, we may need to disclose information about a victim to a third party to provide necessary accommodations or protective measures.  In these cases, the Title IX Coordinator and</w:t>
      </w:r>
      <w:r>
        <w:rPr>
          <w:rFonts w:cstheme="minorHAnsi"/>
          <w:color w:val="000000"/>
        </w:rPr>
        <w:t>/or</w:t>
      </w:r>
      <w:r w:rsidRPr="00AD1A2E">
        <w:rPr>
          <w:rFonts w:cstheme="minorHAnsi"/>
          <w:color w:val="000000"/>
        </w:rPr>
        <w:t xml:space="preserve"> Chief of Police will determine what information about a victim should be disclosed and to whom it will disclose</w:t>
      </w:r>
      <w:r w:rsidR="00BE5325">
        <w:rPr>
          <w:rFonts w:cstheme="minorHAnsi"/>
          <w:color w:val="000000"/>
        </w:rPr>
        <w:t>d</w:t>
      </w:r>
      <w:r w:rsidRPr="00AD1A2E">
        <w:rPr>
          <w:rFonts w:cstheme="minorHAnsi"/>
          <w:color w:val="000000"/>
        </w:rPr>
        <w:t>.</w:t>
      </w:r>
      <w:r>
        <w:rPr>
          <w:rFonts w:cstheme="minorHAnsi"/>
          <w:color w:val="000000"/>
        </w:rPr>
        <w:t xml:space="preserve"> </w:t>
      </w:r>
      <w:r w:rsidRPr="00AD1A2E">
        <w:rPr>
          <w:rFonts w:cstheme="minorHAnsi"/>
          <w:color w:val="000000"/>
        </w:rPr>
        <w:t xml:space="preserve"> For example, </w:t>
      </w:r>
      <w:r>
        <w:rPr>
          <w:rFonts w:cstheme="minorHAnsi"/>
          <w:color w:val="000000"/>
        </w:rPr>
        <w:t xml:space="preserve">should </w:t>
      </w:r>
      <w:r w:rsidRPr="00AD1A2E">
        <w:rPr>
          <w:rFonts w:cstheme="minorHAnsi"/>
          <w:color w:val="000000"/>
        </w:rPr>
        <w:t xml:space="preserve">there </w:t>
      </w:r>
      <w:r>
        <w:rPr>
          <w:rFonts w:cstheme="minorHAnsi"/>
          <w:color w:val="000000"/>
        </w:rPr>
        <w:t>be a</w:t>
      </w:r>
      <w:r w:rsidRPr="00AD1A2E">
        <w:rPr>
          <w:rFonts w:cstheme="minorHAnsi"/>
          <w:color w:val="000000"/>
        </w:rPr>
        <w:t xml:space="preserve"> need </w:t>
      </w:r>
      <w:r>
        <w:rPr>
          <w:rFonts w:cstheme="minorHAnsi"/>
          <w:color w:val="000000"/>
        </w:rPr>
        <w:t>for</w:t>
      </w:r>
      <w:r w:rsidRPr="00AD1A2E">
        <w:rPr>
          <w:rFonts w:cstheme="minorHAnsi"/>
          <w:color w:val="000000"/>
        </w:rPr>
        <w:t xml:space="preserve"> a room change </w:t>
      </w:r>
      <w:r>
        <w:rPr>
          <w:rFonts w:cstheme="minorHAnsi"/>
          <w:color w:val="000000"/>
        </w:rPr>
        <w:t>to ensure the wellbeing of a</w:t>
      </w:r>
      <w:r w:rsidRPr="00AD1A2E">
        <w:rPr>
          <w:rFonts w:cstheme="minorHAnsi"/>
          <w:color w:val="000000"/>
        </w:rPr>
        <w:t xml:space="preserve"> residential student</w:t>
      </w:r>
      <w:r>
        <w:rPr>
          <w:rFonts w:cstheme="minorHAnsi"/>
          <w:color w:val="000000"/>
        </w:rPr>
        <w:t>, t</w:t>
      </w:r>
      <w:r w:rsidRPr="00AD1A2E">
        <w:rPr>
          <w:rFonts w:cstheme="minorHAnsi"/>
          <w:color w:val="000000"/>
        </w:rPr>
        <w:t xml:space="preserve">he Dean of Students and Housing </w:t>
      </w:r>
      <w:r w:rsidR="006B4D7E">
        <w:rPr>
          <w:rFonts w:cstheme="minorHAnsi"/>
          <w:color w:val="000000"/>
        </w:rPr>
        <w:t xml:space="preserve">for Student Success </w:t>
      </w:r>
      <w:r w:rsidRPr="00AD1A2E">
        <w:rPr>
          <w:rFonts w:cstheme="minorHAnsi"/>
          <w:color w:val="000000"/>
        </w:rPr>
        <w:t xml:space="preserve">would be notified.  </w:t>
      </w:r>
    </w:p>
    <w:p w14:paraId="6C6369BA" w14:textId="77777777" w:rsidR="0018667C" w:rsidRPr="003A64F5" w:rsidRDefault="0018667C" w:rsidP="0018667C">
      <w:pPr>
        <w:autoSpaceDE w:val="0"/>
        <w:autoSpaceDN w:val="0"/>
        <w:adjustRightInd w:val="0"/>
        <w:spacing w:before="120" w:after="0" w:line="240" w:lineRule="auto"/>
        <w:rPr>
          <w:rFonts w:cstheme="minorHAnsi"/>
          <w:color w:val="000000"/>
        </w:rPr>
      </w:pPr>
      <w:r>
        <w:rPr>
          <w:rFonts w:cstheme="minorHAnsi"/>
          <w:color w:val="000000"/>
        </w:rPr>
        <w:t>CSAs</w:t>
      </w:r>
      <w:r w:rsidRPr="003A64F5">
        <w:rPr>
          <w:rFonts w:cstheme="minorHAnsi"/>
          <w:color w:val="000000"/>
        </w:rPr>
        <w:t xml:space="preserve"> shall immediately, or as soon as possible, notify law enforcement of any report received concerning a Clery Act crime or incident (listed in the Clery Act Crime section of this policy).</w:t>
      </w:r>
      <w:r>
        <w:rPr>
          <w:rFonts w:cstheme="minorHAnsi"/>
          <w:color w:val="000000"/>
        </w:rPr>
        <w:t xml:space="preserve">  </w:t>
      </w:r>
      <w:r w:rsidRPr="002A2A5A">
        <w:rPr>
          <w:rFonts w:cstheme="minorHAnsi"/>
          <w:color w:val="000000"/>
        </w:rPr>
        <w:t xml:space="preserve">A Campus Security Authority must report the incident unless he or she (1) has good reason to doubt the validity of the information or (2) is reasonably certain that the incident has already been reported.  The </w:t>
      </w:r>
      <w:r>
        <w:rPr>
          <w:rFonts w:cstheme="minorHAnsi"/>
          <w:color w:val="000000"/>
        </w:rPr>
        <w:t>CSA</w:t>
      </w:r>
      <w:r w:rsidRPr="002A2A5A">
        <w:rPr>
          <w:rFonts w:cstheme="minorHAnsi"/>
          <w:color w:val="000000"/>
        </w:rPr>
        <w:t xml:space="preserve"> </w:t>
      </w:r>
      <w:r>
        <w:rPr>
          <w:rFonts w:cstheme="minorHAnsi"/>
          <w:color w:val="000000"/>
        </w:rPr>
        <w:t xml:space="preserve">does not </w:t>
      </w:r>
      <w:r w:rsidRPr="002A2A5A">
        <w:rPr>
          <w:rFonts w:cstheme="minorHAnsi"/>
          <w:color w:val="000000"/>
        </w:rPr>
        <w:t xml:space="preserve">investigate crimes </w:t>
      </w:r>
      <w:r>
        <w:rPr>
          <w:rFonts w:cstheme="minorHAnsi"/>
          <w:color w:val="000000"/>
        </w:rPr>
        <w:t xml:space="preserve">nor should they </w:t>
      </w:r>
      <w:r w:rsidRPr="002A2A5A">
        <w:rPr>
          <w:rFonts w:cstheme="minorHAnsi"/>
          <w:color w:val="000000"/>
        </w:rPr>
        <w:t xml:space="preserve">should attempt to decide </w:t>
      </w:r>
      <w:r>
        <w:rPr>
          <w:rFonts w:cstheme="minorHAnsi"/>
          <w:color w:val="000000"/>
        </w:rPr>
        <w:t>if</w:t>
      </w:r>
      <w:r w:rsidRPr="002A2A5A">
        <w:rPr>
          <w:rFonts w:cstheme="minorHAnsi"/>
          <w:color w:val="000000"/>
        </w:rPr>
        <w:t xml:space="preserve"> there is adequate evidence of a crime or whether the alleged incident occurred</w:t>
      </w:r>
      <w:r>
        <w:rPr>
          <w:rFonts w:cstheme="minorHAnsi"/>
          <w:color w:val="000000"/>
        </w:rPr>
        <w:t xml:space="preserve">.  It is the responsibility of the Police Department to further investigate any CSA report should there be adequate information.  The Clery Stats Committee will make the final determination if the incident is a Clery reportable crime.  </w:t>
      </w:r>
    </w:p>
    <w:p w14:paraId="3CDC01DA" w14:textId="77777777" w:rsidR="0018667C" w:rsidRPr="00663E8C" w:rsidRDefault="0018667C" w:rsidP="0018667C">
      <w:pPr>
        <w:autoSpaceDE w:val="0"/>
        <w:autoSpaceDN w:val="0"/>
        <w:adjustRightInd w:val="0"/>
        <w:spacing w:before="120" w:after="0" w:line="240" w:lineRule="auto"/>
        <w:rPr>
          <w:rFonts w:cstheme="minorHAnsi"/>
          <w:color w:val="000000"/>
        </w:rPr>
      </w:pPr>
      <w:r w:rsidRPr="003A64F5">
        <w:rPr>
          <w:rFonts w:eastAsia="Times New Roman" w:cstheme="minorHAnsi"/>
          <w:color w:val="282828"/>
          <w:spacing w:val="4"/>
        </w:rPr>
        <w:t>The Campus Security Authority should provide as much detail about the incident as possible to ensure appropriate response and accurate recording of the incident.  It is particularly important for the Police to know where the incident occurred (or is alleged to have occurred) and to have enough detail to classify the incident and to determine if a report has already been made.</w:t>
      </w:r>
      <w:r>
        <w:rPr>
          <w:rFonts w:eastAsia="Times New Roman" w:cstheme="minorHAnsi"/>
          <w:color w:val="282828"/>
          <w:spacing w:val="4"/>
        </w:rPr>
        <w:t xml:space="preserve"> </w:t>
      </w:r>
      <w:r w:rsidRPr="003A64F5">
        <w:rPr>
          <w:rFonts w:eastAsia="Times New Roman" w:cstheme="minorHAnsi"/>
          <w:color w:val="282828"/>
          <w:spacing w:val="4"/>
        </w:rPr>
        <w:t xml:space="preserve"> Additionally, </w:t>
      </w:r>
      <w:r>
        <w:rPr>
          <w:rFonts w:eastAsia="Times New Roman" w:cstheme="minorHAnsi"/>
          <w:color w:val="282828"/>
          <w:spacing w:val="4"/>
        </w:rPr>
        <w:t>a CSA must note</w:t>
      </w:r>
      <w:r w:rsidRPr="003A64F5">
        <w:rPr>
          <w:rFonts w:eastAsia="Times New Roman" w:cstheme="minorHAnsi"/>
          <w:color w:val="282828"/>
          <w:spacing w:val="4"/>
        </w:rPr>
        <w:t xml:space="preserve"> </w:t>
      </w:r>
      <w:r>
        <w:rPr>
          <w:rFonts w:cstheme="minorHAnsi"/>
          <w:color w:val="000000"/>
        </w:rPr>
        <w:t>w</w:t>
      </w:r>
      <w:r w:rsidRPr="003A64F5">
        <w:rPr>
          <w:rFonts w:cstheme="minorHAnsi"/>
          <w:color w:val="000000"/>
        </w:rPr>
        <w:t>hen the crime or incident occurred</w:t>
      </w:r>
      <w:r>
        <w:rPr>
          <w:rFonts w:cstheme="minorHAnsi"/>
          <w:color w:val="000000"/>
        </w:rPr>
        <w:t xml:space="preserve"> and when it was reported.</w:t>
      </w:r>
    </w:p>
    <w:p w14:paraId="0420F325" w14:textId="1A045852" w:rsidR="00C51044" w:rsidRPr="00C51044" w:rsidRDefault="0018667C" w:rsidP="00C51044">
      <w:pPr>
        <w:spacing w:before="120" w:after="0" w:line="240" w:lineRule="auto"/>
        <w:rPr>
          <w:rFonts w:eastAsiaTheme="minorHAnsi" w:cstheme="minorHAnsi"/>
        </w:rPr>
      </w:pPr>
      <w:r w:rsidRPr="00D737BE">
        <w:rPr>
          <w:rFonts w:cstheme="minorHAnsi"/>
        </w:rPr>
        <w:t>Any student or employee who reports an incident of sexual violence, domestic violence, dating violence, or stalking (</w:t>
      </w:r>
      <w:r w:rsidRPr="00D94708">
        <w:rPr>
          <w:rFonts w:cstheme="minorHAnsi"/>
        </w:rPr>
        <w:t xml:space="preserve">whether the offense occurred on or off campus) shall receive a written explanation of Victim Resources from the CSA to whom the incident is reported, including counselors and other confidential resources.  This information </w:t>
      </w:r>
      <w:r w:rsidRPr="00D94708">
        <w:rPr>
          <w:rFonts w:eastAsia="Times New Roman" w:cstheme="minorHAnsi"/>
          <w:color w:val="282828"/>
          <w:spacing w:val="4"/>
        </w:rPr>
        <w:t xml:space="preserve">can be found in the </w:t>
      </w:r>
      <w:r w:rsidRPr="000A2300">
        <w:rPr>
          <w:rFonts w:eastAsia="Times New Roman" w:cstheme="minorHAnsi"/>
          <w:color w:val="282828"/>
          <w:spacing w:val="4"/>
        </w:rPr>
        <w:t>Police Department portion of SGSC Website</w:t>
      </w:r>
      <w:r w:rsidRPr="00D94708">
        <w:rPr>
          <w:rFonts w:eastAsia="Times New Roman" w:cstheme="minorHAnsi"/>
          <w:color w:val="282828"/>
          <w:spacing w:val="4"/>
        </w:rPr>
        <w:t>.</w:t>
      </w:r>
    </w:p>
    <w:p w14:paraId="188C6597" w14:textId="1B8A3A1B" w:rsidR="0018667C" w:rsidRPr="003A101F" w:rsidRDefault="0018667C" w:rsidP="00D50638">
      <w:pPr>
        <w:pStyle w:val="Heading1"/>
        <w:jc w:val="center"/>
        <w:rPr>
          <w:rFonts w:asciiTheme="minorHAnsi" w:eastAsia="Times New Roman" w:hAnsiTheme="minorHAnsi" w:cstheme="minorHAnsi"/>
          <w:b/>
          <w:sz w:val="24"/>
          <w:szCs w:val="24"/>
        </w:rPr>
      </w:pPr>
      <w:bookmarkStart w:id="34" w:name="_Appendix_E"/>
      <w:bookmarkStart w:id="35" w:name="_Toc66881056"/>
      <w:bookmarkEnd w:id="34"/>
      <w:r w:rsidRPr="003A101F">
        <w:rPr>
          <w:rFonts w:asciiTheme="minorHAnsi" w:eastAsia="Times New Roman" w:hAnsiTheme="minorHAnsi" w:cstheme="minorHAnsi"/>
          <w:b/>
          <w:sz w:val="24"/>
          <w:szCs w:val="24"/>
        </w:rPr>
        <w:lastRenderedPageBreak/>
        <w:t>Appendix</w:t>
      </w:r>
      <w:r w:rsidR="00C51044" w:rsidRPr="003A101F">
        <w:rPr>
          <w:rFonts w:asciiTheme="minorHAnsi" w:eastAsia="Times New Roman" w:hAnsiTheme="minorHAnsi" w:cstheme="minorHAnsi"/>
          <w:b/>
          <w:sz w:val="24"/>
          <w:szCs w:val="24"/>
        </w:rPr>
        <w:t xml:space="preserve"> </w:t>
      </w:r>
      <w:bookmarkEnd w:id="35"/>
      <w:r w:rsidR="0033723A">
        <w:rPr>
          <w:rFonts w:asciiTheme="minorHAnsi" w:eastAsia="Times New Roman" w:hAnsiTheme="minorHAnsi" w:cstheme="minorHAnsi"/>
          <w:b/>
          <w:sz w:val="24"/>
          <w:szCs w:val="24"/>
        </w:rPr>
        <w:t>F</w:t>
      </w:r>
    </w:p>
    <w:p w14:paraId="40CE5CAB" w14:textId="6D791E62" w:rsidR="000B4551" w:rsidRPr="00ED4594" w:rsidRDefault="000B4551" w:rsidP="00F51516">
      <w:pPr>
        <w:spacing w:before="120" w:after="0" w:line="240" w:lineRule="auto"/>
        <w:jc w:val="center"/>
        <w:rPr>
          <w:rFonts w:eastAsia="Times New Roman" w:cstheme="minorHAnsi"/>
          <w:b/>
          <w:sz w:val="24"/>
          <w:szCs w:val="24"/>
        </w:rPr>
      </w:pPr>
      <w:r w:rsidRPr="00ED4594">
        <w:rPr>
          <w:rFonts w:eastAsia="Times New Roman" w:cstheme="minorHAnsi"/>
          <w:sz w:val="24"/>
          <w:szCs w:val="24"/>
        </w:rPr>
        <w:t>Clery Act Crimes</w:t>
      </w:r>
    </w:p>
    <w:p w14:paraId="52E5D405" w14:textId="77777777" w:rsidR="000B4551" w:rsidRPr="000B4551" w:rsidRDefault="000B4551" w:rsidP="00ED4594">
      <w:pPr>
        <w:spacing w:after="0" w:line="240" w:lineRule="auto"/>
        <w:rPr>
          <w:rFonts w:eastAsia="Times New Roman" w:cstheme="minorHAnsi"/>
          <w:b/>
        </w:rPr>
      </w:pPr>
    </w:p>
    <w:p w14:paraId="74278603" w14:textId="77777777" w:rsidR="00ED4594" w:rsidRDefault="00ED4594" w:rsidP="000B4551">
      <w:pPr>
        <w:pStyle w:val="Default"/>
        <w:spacing w:before="120"/>
        <w:rPr>
          <w:rFonts w:asciiTheme="minorHAnsi" w:hAnsiTheme="minorHAnsi" w:cstheme="minorHAnsi"/>
          <w:b/>
          <w:bCs/>
          <w:sz w:val="22"/>
          <w:szCs w:val="22"/>
        </w:rPr>
      </w:pPr>
    </w:p>
    <w:p w14:paraId="4C42B241" w14:textId="0D6844E4"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Criminal Homicide</w:t>
      </w:r>
      <w:r w:rsidRPr="00D737BE">
        <w:rPr>
          <w:rFonts w:asciiTheme="minorHAnsi" w:hAnsiTheme="minorHAnsi" w:cstheme="minorHAnsi"/>
          <w:sz w:val="22"/>
          <w:szCs w:val="22"/>
        </w:rPr>
        <w:t xml:space="preserve">: </w:t>
      </w:r>
    </w:p>
    <w:p w14:paraId="35BD3D68" w14:textId="77777777" w:rsidR="000B4551" w:rsidRPr="00D737BE" w:rsidRDefault="000B4551" w:rsidP="000B4551">
      <w:pPr>
        <w:pStyle w:val="Default"/>
        <w:numPr>
          <w:ilvl w:val="0"/>
          <w:numId w:val="10"/>
        </w:numPr>
        <w:spacing w:before="120"/>
        <w:rPr>
          <w:rFonts w:asciiTheme="minorHAnsi" w:hAnsiTheme="minorHAnsi" w:cstheme="minorHAnsi"/>
          <w:sz w:val="22"/>
          <w:szCs w:val="22"/>
        </w:rPr>
      </w:pPr>
      <w:r w:rsidRPr="00D737BE">
        <w:rPr>
          <w:rFonts w:asciiTheme="minorHAnsi" w:hAnsiTheme="minorHAnsi" w:cstheme="minorHAnsi"/>
          <w:b/>
          <w:sz w:val="22"/>
          <w:szCs w:val="22"/>
        </w:rPr>
        <w:t>Murder and Non-Negligent Manslaughter:</w:t>
      </w:r>
      <w:r w:rsidRPr="00D737BE">
        <w:rPr>
          <w:rFonts w:asciiTheme="minorHAnsi" w:hAnsiTheme="minorHAnsi" w:cstheme="minorHAnsi"/>
          <w:sz w:val="22"/>
          <w:szCs w:val="22"/>
        </w:rPr>
        <w:t xml:space="preserve">  the willful (non-negligent) killing of one human being by another. </w:t>
      </w:r>
    </w:p>
    <w:p w14:paraId="37E997CC" w14:textId="77777777" w:rsidR="000B4551" w:rsidRPr="00D737BE" w:rsidRDefault="000B4551" w:rsidP="000B4551">
      <w:pPr>
        <w:pStyle w:val="Default"/>
        <w:numPr>
          <w:ilvl w:val="0"/>
          <w:numId w:val="10"/>
        </w:numPr>
        <w:spacing w:before="120"/>
        <w:rPr>
          <w:rFonts w:asciiTheme="minorHAnsi" w:hAnsiTheme="minorHAnsi" w:cstheme="minorHAnsi"/>
          <w:sz w:val="22"/>
          <w:szCs w:val="22"/>
        </w:rPr>
      </w:pPr>
      <w:r w:rsidRPr="00D737BE">
        <w:rPr>
          <w:rFonts w:asciiTheme="minorHAnsi" w:hAnsiTheme="minorHAnsi" w:cstheme="minorHAnsi"/>
          <w:b/>
          <w:sz w:val="22"/>
          <w:szCs w:val="22"/>
        </w:rPr>
        <w:t>Manslaughter by Negligence:</w:t>
      </w:r>
      <w:r w:rsidRPr="00D737BE">
        <w:rPr>
          <w:rFonts w:asciiTheme="minorHAnsi" w:hAnsiTheme="minorHAnsi" w:cstheme="minorHAnsi"/>
          <w:sz w:val="22"/>
          <w:szCs w:val="22"/>
        </w:rPr>
        <w:t xml:space="preserve">  the killing of another person through gross negligence. </w:t>
      </w:r>
    </w:p>
    <w:p w14:paraId="17713EDC"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Sexual Assault</w:t>
      </w:r>
      <w:r w:rsidRPr="00D737BE">
        <w:rPr>
          <w:rFonts w:asciiTheme="minorHAnsi" w:hAnsiTheme="minorHAnsi" w:cstheme="minorHAnsi"/>
          <w:sz w:val="22"/>
          <w:szCs w:val="22"/>
        </w:rPr>
        <w:t>: Any sexual act directed against another person, without consent of the victim, including instances where the victim is incapable of giving consent.  There are four types of sexual assault counted for Clery Act purposes.</w:t>
      </w:r>
    </w:p>
    <w:p w14:paraId="6E8537EA" w14:textId="77777777" w:rsidR="000B4551" w:rsidRPr="00D737BE" w:rsidRDefault="000B4551" w:rsidP="000B4551">
      <w:pPr>
        <w:pStyle w:val="Default"/>
        <w:numPr>
          <w:ilvl w:val="0"/>
          <w:numId w:val="11"/>
        </w:numPr>
        <w:spacing w:before="120"/>
        <w:rPr>
          <w:rFonts w:asciiTheme="minorHAnsi" w:hAnsiTheme="minorHAnsi" w:cstheme="minorHAnsi"/>
          <w:sz w:val="22"/>
          <w:szCs w:val="22"/>
        </w:rPr>
        <w:sectPr w:rsidR="000B4551" w:rsidRPr="00D737BE" w:rsidSect="005152F4">
          <w:footerReference w:type="default" r:id="rId35"/>
          <w:type w:val="continuous"/>
          <w:pgSz w:w="12240" w:h="15840"/>
          <w:pgMar w:top="1152" w:right="1440" w:bottom="1440" w:left="1440" w:header="720" w:footer="432" w:gutter="0"/>
          <w:cols w:space="720"/>
          <w:docGrid w:linePitch="360"/>
        </w:sectPr>
      </w:pPr>
    </w:p>
    <w:p w14:paraId="07BEFC7B"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color w:val="000000"/>
        </w:rPr>
      </w:pPr>
      <w:r w:rsidRPr="00D737BE">
        <w:rPr>
          <w:rFonts w:cstheme="minorHAnsi"/>
          <w:b/>
          <w:bCs/>
          <w:color w:val="000000"/>
        </w:rPr>
        <w:t>Rape:</w:t>
      </w:r>
      <w:r w:rsidRPr="00D737BE">
        <w:rPr>
          <w:rFonts w:cstheme="minorHAnsi"/>
        </w:rPr>
        <w:t xml:space="preserve">  </w:t>
      </w:r>
      <w:r w:rsidRPr="00D737BE">
        <w:rPr>
          <w:rFonts w:cs="AvenirLTStd-Book"/>
          <w:color w:val="000000"/>
        </w:rPr>
        <w:t>The penetration, no matter how slight, of the vagina or anus with any body part or object, or oral penetration by a sex organ of another person, without the consent of the victim.  This offense includes the rape of both males and females.</w:t>
      </w:r>
    </w:p>
    <w:p w14:paraId="44E8A086"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color w:val="000000"/>
        </w:rPr>
      </w:pPr>
      <w:r w:rsidRPr="00D737BE">
        <w:rPr>
          <w:rFonts w:cstheme="minorHAnsi"/>
          <w:b/>
          <w:bCs/>
          <w:color w:val="000000"/>
        </w:rPr>
        <w:t xml:space="preserve">Fondling:  </w:t>
      </w:r>
      <w:r w:rsidRPr="00D737BE">
        <w:rPr>
          <w:rFonts w:cs="AvenirLTStd-Book"/>
          <w:color w:val="000000"/>
        </w:rPr>
        <w:t>The touching of the private body parts of another person for the purpose of sexual gratification, without the consent of the victim, including instances where the victim is incapable of giving consent because of his/her age or because of his/her temporary or permanent mental incapacity.</w:t>
      </w:r>
    </w:p>
    <w:p w14:paraId="2B63041B"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theme="minorHAnsi"/>
        </w:rPr>
      </w:pPr>
      <w:r w:rsidRPr="00D737BE">
        <w:rPr>
          <w:rFonts w:cstheme="minorHAnsi"/>
          <w:b/>
          <w:bCs/>
          <w:color w:val="000000"/>
        </w:rPr>
        <w:t xml:space="preserve">Statutory rape:  </w:t>
      </w:r>
      <w:r w:rsidRPr="00D737BE">
        <w:rPr>
          <w:rFonts w:cs="AvenirLTStd-Book"/>
          <w:color w:val="000000"/>
        </w:rPr>
        <w:t>Sexual intercourse with a person who is under the statutory age of consent.</w:t>
      </w:r>
    </w:p>
    <w:p w14:paraId="10A147F8"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theme="minorHAnsi"/>
          <w:b/>
          <w:bCs/>
          <w:color w:val="000000"/>
        </w:rPr>
        <w:sectPr w:rsidR="000B4551" w:rsidRPr="00D737BE" w:rsidSect="00FD5468">
          <w:type w:val="continuous"/>
          <w:pgSz w:w="12240" w:h="15840"/>
          <w:pgMar w:top="1440" w:right="1440" w:bottom="1440" w:left="1440" w:header="720" w:footer="432" w:gutter="0"/>
          <w:cols w:space="720"/>
          <w:docGrid w:linePitch="360"/>
        </w:sectPr>
      </w:pPr>
      <w:r w:rsidRPr="00D737BE">
        <w:rPr>
          <w:rFonts w:cstheme="minorHAnsi"/>
          <w:b/>
          <w:bCs/>
          <w:color w:val="000000"/>
        </w:rPr>
        <w:t xml:space="preserve">Incest:    </w:t>
      </w:r>
      <w:r w:rsidRPr="00D737BE">
        <w:rPr>
          <w:rFonts w:cs="AvenirLTStd-Book"/>
          <w:color w:val="000000"/>
        </w:rPr>
        <w:t>Sexual intercourse between persons who are related to each other within the degrees wherein marriage is prohibited by law.</w:t>
      </w:r>
    </w:p>
    <w:p w14:paraId="1652A580"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Robbery</w:t>
      </w:r>
      <w:r w:rsidRPr="00D737BE">
        <w:rPr>
          <w:rFonts w:asciiTheme="minorHAnsi" w:hAnsiTheme="minorHAnsi" w:cstheme="minorHAnsi"/>
          <w:sz w:val="22"/>
          <w:szCs w:val="22"/>
        </w:rPr>
        <w:t xml:space="preserve">: The taking or attempting to take anything of value from the care, custody, or control of a person or persons by force or threat of force or violence and/or by putting the victim in fear. </w:t>
      </w:r>
    </w:p>
    <w:p w14:paraId="7BA3E003"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Aggravated Assault</w:t>
      </w:r>
      <w:r w:rsidRPr="00D737BE">
        <w:rPr>
          <w:rFonts w:asciiTheme="minorHAnsi" w:hAnsiTheme="minorHAnsi" w:cstheme="minorHAnsi"/>
          <w:sz w:val="22"/>
          <w:szCs w:val="22"/>
        </w:rPr>
        <w:t xml:space="preserve">: An unlawful attack by one person upon another person for the purpose of inflicting severe or aggravated bodily injury. </w:t>
      </w:r>
    </w:p>
    <w:p w14:paraId="58D5BBFD"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Burglary</w:t>
      </w:r>
      <w:r w:rsidRPr="00D737BE">
        <w:rPr>
          <w:rFonts w:asciiTheme="minorHAnsi" w:hAnsiTheme="minorHAnsi" w:cstheme="minorHAnsi"/>
          <w:sz w:val="22"/>
          <w:szCs w:val="22"/>
        </w:rPr>
        <w:t xml:space="preserve">; The unlawful entry of a structure to commit a felony or a theft. </w:t>
      </w:r>
    </w:p>
    <w:p w14:paraId="1A99BE24"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Motor Vehicle Theft</w:t>
      </w:r>
      <w:r w:rsidRPr="00D737BE">
        <w:rPr>
          <w:rFonts w:asciiTheme="minorHAnsi" w:hAnsiTheme="minorHAnsi" w:cstheme="minorHAnsi"/>
          <w:sz w:val="22"/>
          <w:szCs w:val="22"/>
        </w:rPr>
        <w:t xml:space="preserve">: the theft or attempted theft of a motor vehicle. </w:t>
      </w:r>
    </w:p>
    <w:p w14:paraId="17202DC4"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Arson</w:t>
      </w:r>
      <w:r w:rsidRPr="00D737BE">
        <w:rPr>
          <w:rFonts w:asciiTheme="minorHAnsi" w:hAnsiTheme="minorHAnsi" w:cstheme="minorHAnsi"/>
          <w:sz w:val="22"/>
          <w:szCs w:val="22"/>
        </w:rPr>
        <w:t xml:space="preserve">: Any willful or malicious burning or attempt to burn, with or without intent to defraud, a dwelling house, public building, motor vehicle or aircraft, or personal property of another, etc. </w:t>
      </w:r>
    </w:p>
    <w:p w14:paraId="48888501"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Hate Crimes</w:t>
      </w:r>
      <w:r w:rsidRPr="00D737BE">
        <w:rPr>
          <w:rFonts w:asciiTheme="minorHAnsi" w:hAnsiTheme="minorHAnsi" w:cstheme="minorHAnsi"/>
          <w:sz w:val="22"/>
          <w:szCs w:val="22"/>
        </w:rPr>
        <w:t>: a criminal offense that manifests evidence that the victim was intentionally selected because of the perpetrator’s bias against the victim based on specified categories of bias.  Hate crimes include the crimes listed as reportable Clery crimes along with the following:</w:t>
      </w:r>
    </w:p>
    <w:p w14:paraId="3863582C"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b/>
          <w:color w:val="000000"/>
        </w:rPr>
      </w:pPr>
      <w:r w:rsidRPr="00D737BE">
        <w:rPr>
          <w:rFonts w:cs="AvenirLTStd-Medium"/>
          <w:b/>
          <w:color w:val="000000"/>
        </w:rPr>
        <w:t xml:space="preserve">Larceny/Theft:  </w:t>
      </w:r>
      <w:r w:rsidRPr="00D737BE">
        <w:rPr>
          <w:rFonts w:cs="Arial"/>
        </w:rPr>
        <w:t>The unlawful taking, carrying, leading or riding away of property from the possession or constructive possession of another.  Includes pocket picking, purse snatching, shoplifting, theft from buildings, theft of motor vehicles, theft of motor vehicle parts or accessories and all other larceny.</w:t>
      </w:r>
    </w:p>
    <w:p w14:paraId="563A5D89"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b/>
          <w:color w:val="000000"/>
        </w:rPr>
      </w:pPr>
      <w:r w:rsidRPr="00D737BE">
        <w:rPr>
          <w:rFonts w:cs="AvenirLTStd-Medium"/>
          <w:b/>
          <w:color w:val="000000"/>
        </w:rPr>
        <w:t>Simple Assault:</w:t>
      </w:r>
      <w:r w:rsidRPr="00D737BE">
        <w:rPr>
          <w:rFonts w:cs="Arial"/>
        </w:rPr>
        <w:t xml:space="preserve">  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14:paraId="18232A89"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b/>
          <w:color w:val="000000"/>
        </w:rPr>
      </w:pPr>
      <w:r w:rsidRPr="00D737BE">
        <w:rPr>
          <w:rFonts w:cs="AvenirLTStd-Medium"/>
          <w:b/>
          <w:color w:val="000000"/>
        </w:rPr>
        <w:lastRenderedPageBreak/>
        <w:t>Intimidation:</w:t>
      </w:r>
      <w:r w:rsidRPr="00D737BE">
        <w:rPr>
          <w:rFonts w:cs="Arial"/>
        </w:rPr>
        <w:t xml:space="preserve">  To unlawfully place another person in reasonable fear of bodily harm through the use of threatening words and/or other conduct but without displaying a weapon or subjecting the victim to actual physical attack.</w:t>
      </w:r>
    </w:p>
    <w:p w14:paraId="1823947A"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b/>
          <w:color w:val="000000"/>
        </w:rPr>
      </w:pPr>
      <w:r w:rsidRPr="00D737BE">
        <w:rPr>
          <w:rFonts w:cs="AvenirLTStd-Medium"/>
          <w:b/>
          <w:color w:val="000000"/>
        </w:rPr>
        <w:t xml:space="preserve">Destruction/Damage/Vandalism or Property (except Arson):  </w:t>
      </w:r>
      <w:r w:rsidRPr="00D737BE">
        <w:rPr>
          <w:rFonts w:cs="Arial"/>
        </w:rPr>
        <w:t>To willfully or maliciously destroy, damage, deface or otherwise injure real or personal property without the consent of the owner or the person having custody or control of it.</w:t>
      </w:r>
    </w:p>
    <w:p w14:paraId="2803C378"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Violence</w:t>
      </w:r>
      <w:r w:rsidRPr="00D737BE">
        <w:rPr>
          <w:rFonts w:asciiTheme="minorHAnsi" w:hAnsiTheme="minorHAnsi" w:cstheme="minorHAnsi"/>
          <w:b/>
          <w:sz w:val="22"/>
          <w:szCs w:val="22"/>
        </w:rPr>
        <w:t xml:space="preserve"> Against Women Act (VAWA) Offenses:  </w:t>
      </w:r>
      <w:r w:rsidRPr="00D737BE">
        <w:rPr>
          <w:rFonts w:asciiTheme="minorHAnsi" w:hAnsiTheme="minorHAnsi" w:cstheme="minorHAnsi"/>
          <w:sz w:val="22"/>
          <w:szCs w:val="22"/>
        </w:rPr>
        <w:t>Any incidents of sexual assault, domestic violence, dating violence and stalking</w:t>
      </w:r>
    </w:p>
    <w:p w14:paraId="336EA072" w14:textId="77777777" w:rsidR="000B4551" w:rsidRPr="00D737BE" w:rsidRDefault="000B4551" w:rsidP="000B4551">
      <w:pPr>
        <w:pStyle w:val="Default"/>
        <w:numPr>
          <w:ilvl w:val="0"/>
          <w:numId w:val="12"/>
        </w:numPr>
        <w:spacing w:before="120"/>
        <w:rPr>
          <w:rFonts w:asciiTheme="minorHAnsi" w:hAnsiTheme="minorHAnsi" w:cstheme="minorHAnsi"/>
          <w:sz w:val="22"/>
          <w:szCs w:val="22"/>
        </w:rPr>
      </w:pPr>
      <w:r w:rsidRPr="00D737BE">
        <w:rPr>
          <w:rFonts w:asciiTheme="minorHAnsi" w:hAnsiTheme="minorHAnsi" w:cstheme="minorHAnsi"/>
          <w:b/>
          <w:bCs/>
          <w:sz w:val="22"/>
          <w:szCs w:val="22"/>
        </w:rPr>
        <w:t>Dating Violence</w:t>
      </w:r>
      <w:r w:rsidRPr="00D737BE">
        <w:rPr>
          <w:rFonts w:asciiTheme="minorHAnsi" w:hAnsiTheme="minorHAnsi" w:cstheme="minorHAnsi"/>
          <w:sz w:val="22"/>
          <w:szCs w:val="22"/>
        </w:rPr>
        <w:t>: violence committed by a person who is or has been in a social relationship of a romantic or intimate nature with the victim.</w:t>
      </w:r>
      <w:r>
        <w:rPr>
          <w:rFonts w:asciiTheme="minorHAnsi" w:hAnsiTheme="minorHAnsi" w:cstheme="minorHAnsi"/>
          <w:sz w:val="22"/>
          <w:szCs w:val="22"/>
        </w:rPr>
        <w:t xml:space="preserve">  </w:t>
      </w:r>
      <w:r w:rsidRPr="00D737BE">
        <w:rPr>
          <w:rFonts w:asciiTheme="minorHAnsi" w:hAnsiTheme="minorHAnsi" w:cstheme="minorHAnsi"/>
          <w:sz w:val="22"/>
          <w:szCs w:val="22"/>
        </w:rPr>
        <w:t xml:space="preserve">The existence of such a relationship shall be determined based on the reporting party’s statement and with consideration of the length of the relationship, the type of relationship, and the frequency of interaction between the persons involved in the relationship. </w:t>
      </w:r>
    </w:p>
    <w:p w14:paraId="360E04B0" w14:textId="77777777" w:rsidR="000B4551" w:rsidRPr="00D737BE" w:rsidRDefault="000B4551" w:rsidP="000B4551">
      <w:pPr>
        <w:pStyle w:val="Default"/>
        <w:numPr>
          <w:ilvl w:val="0"/>
          <w:numId w:val="12"/>
        </w:numPr>
        <w:spacing w:before="120"/>
        <w:rPr>
          <w:sz w:val="22"/>
          <w:szCs w:val="22"/>
        </w:rPr>
      </w:pPr>
      <w:r w:rsidRPr="00D737BE">
        <w:rPr>
          <w:rFonts w:asciiTheme="minorHAnsi" w:hAnsiTheme="minorHAnsi" w:cstheme="minorHAnsi"/>
          <w:b/>
          <w:bCs/>
          <w:sz w:val="22"/>
          <w:szCs w:val="22"/>
        </w:rPr>
        <w:t>Domestic Violence</w:t>
      </w:r>
      <w:r w:rsidRPr="00D737BE">
        <w:rPr>
          <w:rFonts w:asciiTheme="minorHAnsi" w:hAnsiTheme="minorHAnsi" w:cstheme="minorHAnsi"/>
          <w:sz w:val="22"/>
          <w:szCs w:val="22"/>
        </w:rPr>
        <w:t>: a felony or misdemeanor crime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in which the crime of violence occurred; or by any other person against an adult or youth victim who is protected from that person’s acts under the domestic or family violence laws of the jurisdiction in which the crime of violence occurred.</w:t>
      </w:r>
    </w:p>
    <w:p w14:paraId="52D6B485" w14:textId="77777777" w:rsidR="000B4551" w:rsidRPr="00FF33F8" w:rsidRDefault="000B4551" w:rsidP="000B4551">
      <w:pPr>
        <w:pStyle w:val="Default"/>
        <w:numPr>
          <w:ilvl w:val="0"/>
          <w:numId w:val="12"/>
        </w:numPr>
        <w:spacing w:before="120"/>
        <w:rPr>
          <w:rFonts w:asciiTheme="minorHAnsi" w:hAnsiTheme="minorHAnsi" w:cstheme="minorHAnsi"/>
          <w:sz w:val="22"/>
          <w:szCs w:val="22"/>
        </w:rPr>
      </w:pPr>
      <w:r w:rsidRPr="00D737BE">
        <w:rPr>
          <w:rFonts w:asciiTheme="minorHAnsi" w:hAnsiTheme="minorHAnsi" w:cstheme="minorHAnsi"/>
          <w:b/>
          <w:bCs/>
          <w:sz w:val="22"/>
          <w:szCs w:val="22"/>
        </w:rPr>
        <w:t>Stalking</w:t>
      </w:r>
      <w:r w:rsidRPr="00D737BE">
        <w:rPr>
          <w:rFonts w:asciiTheme="minorHAnsi" w:hAnsiTheme="minorHAnsi" w:cstheme="minorHAnsi"/>
          <w:sz w:val="22"/>
          <w:szCs w:val="22"/>
        </w:rPr>
        <w:t>: engaging in a course of conduct directed at a specific person that would cause a reasonable person to: fear for the person’s safety or the safety of others; or suffer substantial emotional distress.</w:t>
      </w:r>
    </w:p>
    <w:p w14:paraId="11D83154" w14:textId="77777777" w:rsidR="000B4551" w:rsidRPr="00D737BE" w:rsidRDefault="000B4551" w:rsidP="000B4551">
      <w:pPr>
        <w:pStyle w:val="Default"/>
        <w:spacing w:before="120"/>
        <w:rPr>
          <w:rFonts w:asciiTheme="minorHAnsi" w:hAnsiTheme="minorHAnsi" w:cstheme="minorHAnsi"/>
          <w:b/>
          <w:bCs/>
          <w:sz w:val="22"/>
          <w:szCs w:val="22"/>
        </w:rPr>
      </w:pPr>
      <w:r w:rsidRPr="00D737BE">
        <w:rPr>
          <w:rFonts w:asciiTheme="minorHAnsi" w:hAnsiTheme="minorHAnsi" w:cstheme="minorHAnsi"/>
          <w:b/>
          <w:bCs/>
          <w:sz w:val="22"/>
          <w:szCs w:val="22"/>
        </w:rPr>
        <w:t>Drugs, Alcohol and Weapons</w:t>
      </w:r>
    </w:p>
    <w:p w14:paraId="2DE92348" w14:textId="77777777" w:rsidR="000B4551" w:rsidRPr="00727DE7" w:rsidRDefault="000B4551" w:rsidP="000B4551">
      <w:pPr>
        <w:autoSpaceDE w:val="0"/>
        <w:autoSpaceDN w:val="0"/>
        <w:adjustRightInd w:val="0"/>
        <w:spacing w:after="0" w:line="240" w:lineRule="auto"/>
        <w:rPr>
          <w:rFonts w:cs="AvenirLTStd-Book"/>
          <w:color w:val="000000"/>
        </w:rPr>
      </w:pPr>
      <w:r w:rsidRPr="000603EA">
        <w:rPr>
          <w:rFonts w:cs="AvenirLTStd-Book"/>
          <w:color w:val="000000"/>
        </w:rPr>
        <w:t xml:space="preserve">The College shall compile and disclose statistics for </w:t>
      </w:r>
      <w:r w:rsidRPr="00D737BE">
        <w:rPr>
          <w:rFonts w:cs="AvenirLTStd-Book"/>
          <w:color w:val="000000"/>
        </w:rPr>
        <w:t xml:space="preserve">arrests and/or </w:t>
      </w:r>
      <w:r w:rsidRPr="000603EA">
        <w:rPr>
          <w:rFonts w:cs="AvenirLTStd-Book"/>
          <w:color w:val="000000"/>
        </w:rPr>
        <w:t>referrals for disciplinary action</w:t>
      </w:r>
      <w:r w:rsidRPr="00D737BE">
        <w:rPr>
          <w:rFonts w:cs="AvenirLTStd-Book"/>
          <w:color w:val="000000"/>
        </w:rPr>
        <w:t xml:space="preserve">.  </w:t>
      </w:r>
      <w:r w:rsidRPr="000603EA">
        <w:rPr>
          <w:rFonts w:cs="AvenirLTStd-Book"/>
          <w:color w:val="000000"/>
        </w:rPr>
        <w:t>If an individual is both arrested and referred for an offense, only the arrest will be disclosed.</w:t>
      </w:r>
    </w:p>
    <w:p w14:paraId="36C9B633" w14:textId="7803148B" w:rsidR="008707ED" w:rsidRDefault="008707ED" w:rsidP="000B4551">
      <w:pPr>
        <w:rPr>
          <w:rFonts w:eastAsia="Times New Roman" w:cstheme="minorHAnsi"/>
        </w:rPr>
      </w:pPr>
    </w:p>
    <w:p w14:paraId="0DB7FAA2" w14:textId="77777777" w:rsidR="008707ED" w:rsidRPr="008707ED" w:rsidRDefault="008707ED" w:rsidP="008707ED">
      <w:pPr>
        <w:rPr>
          <w:rFonts w:eastAsia="Times New Roman" w:cstheme="minorHAnsi"/>
        </w:rPr>
      </w:pPr>
    </w:p>
    <w:p w14:paraId="13CC02A3" w14:textId="77777777" w:rsidR="008707ED" w:rsidRPr="008707ED" w:rsidRDefault="008707ED" w:rsidP="008707ED">
      <w:pPr>
        <w:rPr>
          <w:rFonts w:eastAsia="Times New Roman" w:cstheme="minorHAnsi"/>
        </w:rPr>
      </w:pPr>
    </w:p>
    <w:p w14:paraId="25109BAD" w14:textId="77777777" w:rsidR="008707ED" w:rsidRPr="008707ED" w:rsidRDefault="008707ED" w:rsidP="008707ED">
      <w:pPr>
        <w:rPr>
          <w:rFonts w:eastAsia="Times New Roman" w:cstheme="minorHAnsi"/>
        </w:rPr>
      </w:pPr>
    </w:p>
    <w:p w14:paraId="2938145B" w14:textId="093103B5" w:rsidR="008707ED" w:rsidRDefault="008707ED" w:rsidP="008707ED">
      <w:pPr>
        <w:rPr>
          <w:rFonts w:eastAsia="Times New Roman" w:cstheme="minorHAnsi"/>
        </w:rPr>
      </w:pPr>
    </w:p>
    <w:p w14:paraId="7386462C" w14:textId="55CD0423" w:rsidR="00A619CA" w:rsidRDefault="008707ED" w:rsidP="00A619CA">
      <w:pPr>
        <w:rPr>
          <w:rFonts w:eastAsia="Times New Roman" w:cstheme="minorHAnsi"/>
        </w:rPr>
      </w:pPr>
      <w:r>
        <w:rPr>
          <w:rFonts w:eastAsia="Times New Roman" w:cstheme="minorHAnsi"/>
        </w:rPr>
        <w:br w:type="page"/>
      </w:r>
    </w:p>
    <w:p w14:paraId="12BC7C40" w14:textId="452A7756" w:rsidR="000B4551" w:rsidRPr="003A101F" w:rsidRDefault="00A619CA" w:rsidP="00D50638">
      <w:pPr>
        <w:pStyle w:val="Heading1"/>
        <w:jc w:val="center"/>
        <w:rPr>
          <w:rFonts w:asciiTheme="minorHAnsi" w:eastAsia="Times New Roman" w:hAnsiTheme="minorHAnsi" w:cstheme="minorHAnsi"/>
          <w:b/>
          <w:sz w:val="24"/>
          <w:szCs w:val="24"/>
        </w:rPr>
      </w:pPr>
      <w:bookmarkStart w:id="36" w:name="_Appendix_F"/>
      <w:bookmarkStart w:id="37" w:name="_Toc66881057"/>
      <w:bookmarkEnd w:id="36"/>
      <w:r w:rsidRPr="003A101F">
        <w:rPr>
          <w:rFonts w:asciiTheme="minorHAnsi" w:eastAsia="Times New Roman" w:hAnsiTheme="minorHAnsi" w:cstheme="minorHAnsi"/>
          <w:b/>
          <w:sz w:val="24"/>
          <w:szCs w:val="24"/>
        </w:rPr>
        <w:lastRenderedPageBreak/>
        <w:t xml:space="preserve">Appendix </w:t>
      </w:r>
      <w:bookmarkEnd w:id="37"/>
      <w:r w:rsidR="0033723A">
        <w:rPr>
          <w:rFonts w:asciiTheme="minorHAnsi" w:eastAsia="Times New Roman" w:hAnsiTheme="minorHAnsi" w:cstheme="minorHAnsi"/>
          <w:b/>
          <w:sz w:val="24"/>
          <w:szCs w:val="24"/>
        </w:rPr>
        <w:t>G</w:t>
      </w:r>
    </w:p>
    <w:p w14:paraId="7B51E859" w14:textId="73F69FD5" w:rsidR="00A619CA" w:rsidRPr="00ED4594" w:rsidRDefault="00A619CA" w:rsidP="00F51516">
      <w:pPr>
        <w:spacing w:before="120" w:after="0" w:line="240" w:lineRule="auto"/>
        <w:jc w:val="center"/>
        <w:rPr>
          <w:rFonts w:eastAsia="Times New Roman" w:cstheme="minorHAnsi"/>
          <w:sz w:val="24"/>
          <w:szCs w:val="24"/>
        </w:rPr>
      </w:pPr>
      <w:r w:rsidRPr="00ED4594">
        <w:rPr>
          <w:rFonts w:eastAsia="Times New Roman" w:cstheme="minorHAnsi"/>
          <w:sz w:val="24"/>
          <w:szCs w:val="24"/>
        </w:rPr>
        <w:t>Timely Warning and Emergency Notifications</w:t>
      </w:r>
    </w:p>
    <w:p w14:paraId="475FC056" w14:textId="3F628E77" w:rsidR="00A619CA" w:rsidRDefault="00A619CA" w:rsidP="00A619CA">
      <w:pPr>
        <w:ind w:firstLine="720"/>
        <w:rPr>
          <w:rFonts w:eastAsia="Times New Roman" w:cstheme="minorHAnsi"/>
        </w:rPr>
      </w:pPr>
    </w:p>
    <w:p w14:paraId="41466195" w14:textId="77777777" w:rsidR="00A619CA" w:rsidRPr="00C37F9F" w:rsidRDefault="00A619CA" w:rsidP="00D50638">
      <w:pPr>
        <w:pStyle w:val="Heading2"/>
      </w:pPr>
      <w:bookmarkStart w:id="38" w:name="_Toc66881058"/>
      <w:r w:rsidRPr="00C37F9F">
        <w:t>Timely Warnings</w:t>
      </w:r>
      <w:bookmarkEnd w:id="38"/>
    </w:p>
    <w:p w14:paraId="441A5610" w14:textId="77777777" w:rsidR="00A619CA" w:rsidRPr="00D737BE" w:rsidRDefault="00A619CA" w:rsidP="00A619CA">
      <w:pPr>
        <w:spacing w:after="0" w:line="240" w:lineRule="auto"/>
        <w:rPr>
          <w:rFonts w:ascii="Times New Roman" w:eastAsia="Times New Roman" w:hAnsi="Times New Roman" w:cs="Times New Roman"/>
          <w:color w:val="000000"/>
        </w:rPr>
      </w:pPr>
      <w:r w:rsidRPr="00D737BE">
        <w:t xml:space="preserve">Institutions are required to alert the </w:t>
      </w:r>
      <w:r>
        <w:t>C</w:t>
      </w:r>
      <w:r w:rsidRPr="00D737BE">
        <w:t xml:space="preserve">ampus </w:t>
      </w:r>
      <w:r>
        <w:t>C</w:t>
      </w:r>
      <w:r w:rsidRPr="00D737BE">
        <w:t>ommunity about certain crimes in a manner that is timely and will enable individuals to take precautions to protect themselves and to prevent similar crimes.</w:t>
      </w:r>
    </w:p>
    <w:p w14:paraId="416481D9" w14:textId="77777777" w:rsidR="00A619CA" w:rsidRPr="00D737BE" w:rsidRDefault="00A619CA" w:rsidP="00A619CA">
      <w:pPr>
        <w:spacing w:before="120" w:after="0" w:line="240" w:lineRule="auto"/>
      </w:pPr>
      <w:r w:rsidRPr="00D737BE">
        <w:t xml:space="preserve">The decision to issue a timely warning shall be made on a case-by-case basis after consideration of the available facts, including factors such as the nature of the crime, the continuing danger or risk to the </w:t>
      </w:r>
      <w:r>
        <w:t>C</w:t>
      </w:r>
      <w:r w:rsidRPr="00D737BE">
        <w:t xml:space="preserve">ampus </w:t>
      </w:r>
      <w:r>
        <w:t>C</w:t>
      </w:r>
      <w:r w:rsidRPr="00D737BE">
        <w:t>ommunity</w:t>
      </w:r>
      <w:r>
        <w:t>,</w:t>
      </w:r>
      <w:r w:rsidRPr="00D737BE">
        <w:t xml:space="preserve"> and the possible risk of compromising law enforcement efforts.  Timely warnings are disseminated for those crimes required by law and for other reported crimes as deemed appropriate under the circumstances</w:t>
      </w:r>
      <w:r>
        <w:t>.</w:t>
      </w:r>
    </w:p>
    <w:p w14:paraId="47D63A19" w14:textId="77777777" w:rsidR="00A619CA" w:rsidRDefault="00A619CA" w:rsidP="00A619CA">
      <w:pPr>
        <w:spacing w:before="120" w:after="0" w:line="240" w:lineRule="auto"/>
      </w:pPr>
      <w:r w:rsidRPr="00D737BE">
        <w:t>When a determination has been made that a timely warning should be issued, the SGSC Police Department will confirm facts that indicate if a notification is necessary.  Communications will be brief and will include some or all the following information: the date, time and location of the reported crime, a summary of the incident, a description of the suspect and/or vehicle and any special instructions or incident specific safety tips.  Names of victims will be withheld as confidential.</w:t>
      </w:r>
    </w:p>
    <w:p w14:paraId="007FA9E0" w14:textId="77777777" w:rsidR="00A619CA" w:rsidRPr="00633436" w:rsidRDefault="00A619CA" w:rsidP="00A619CA">
      <w:pPr>
        <w:spacing w:before="120" w:after="0" w:line="240" w:lineRule="auto"/>
      </w:pPr>
      <w:r w:rsidRPr="000033DC">
        <w:t xml:space="preserve">Timely warnings </w:t>
      </w:r>
      <w:r>
        <w:t xml:space="preserve">are </w:t>
      </w:r>
      <w:r w:rsidRPr="000033DC">
        <w:t xml:space="preserve">typically </w:t>
      </w:r>
      <w:r>
        <w:t xml:space="preserve">sent by the SGSC Police Department and </w:t>
      </w:r>
      <w:r w:rsidRPr="000033DC">
        <w:t xml:space="preserve">are made through campus wide e-mails </w:t>
      </w:r>
      <w:r>
        <w:t xml:space="preserve">and text messages </w:t>
      </w:r>
      <w:r w:rsidRPr="000033DC">
        <w:t>sent to students and employees</w:t>
      </w:r>
      <w:r>
        <w:t xml:space="preserve"> enrolled in Blackboard Connect.  Building television monitors may be utilized for </w:t>
      </w:r>
      <w:r w:rsidRPr="00727DE7">
        <w:t xml:space="preserve">sending timely warnings.  </w:t>
      </w:r>
    </w:p>
    <w:p w14:paraId="3CA4B338" w14:textId="77777777" w:rsidR="00A619CA" w:rsidRPr="003730D1" w:rsidRDefault="00A619CA" w:rsidP="00D50638">
      <w:pPr>
        <w:pStyle w:val="Heading2"/>
      </w:pPr>
      <w:bookmarkStart w:id="39" w:name="_Toc66881059"/>
      <w:r w:rsidRPr="003730D1">
        <w:t>Emergency Notifications</w:t>
      </w:r>
      <w:bookmarkEnd w:id="39"/>
      <w:r w:rsidRPr="003730D1">
        <w:t xml:space="preserve"> </w:t>
      </w:r>
    </w:p>
    <w:p w14:paraId="157C31B5" w14:textId="77777777" w:rsidR="00A619CA" w:rsidRPr="00D737BE" w:rsidRDefault="00A619CA" w:rsidP="00A619CA">
      <w:pPr>
        <w:spacing w:after="0" w:line="240" w:lineRule="auto"/>
        <w:rPr>
          <w:rFonts w:eastAsia="Times New Roman" w:cstheme="minorHAnsi"/>
          <w:color w:val="000000"/>
        </w:rPr>
      </w:pPr>
      <w:r w:rsidRPr="00D737BE">
        <w:rPr>
          <w:rFonts w:cstheme="minorHAnsi"/>
        </w:rPr>
        <w:t xml:space="preserve">Once it is confirmed that a significant emergency or dangerous situation involving an immediate threat to the health and/or safety of some or all members of the campus community exists or </w:t>
      </w:r>
      <w:r w:rsidRPr="003A1A8A">
        <w:rPr>
          <w:rFonts w:eastAsia="Times New Roman" w:cstheme="minorHAnsi"/>
          <w:color w:val="000000"/>
        </w:rPr>
        <w:t>has the possibility of occurring on the campus</w:t>
      </w:r>
      <w:r w:rsidRPr="00D737BE">
        <w:rPr>
          <w:rFonts w:eastAsia="Times New Roman" w:cstheme="minorHAnsi"/>
          <w:color w:val="000000"/>
        </w:rPr>
        <w:t>, an emergency notification will be delivered without delay</w:t>
      </w:r>
      <w:r>
        <w:rPr>
          <w:rFonts w:eastAsia="Times New Roman" w:cstheme="minorHAnsi"/>
          <w:color w:val="000000"/>
        </w:rPr>
        <w:t>.</w:t>
      </w:r>
    </w:p>
    <w:p w14:paraId="588B9AD5" w14:textId="77777777" w:rsidR="00A619CA" w:rsidRPr="00D56D71" w:rsidRDefault="00A619CA" w:rsidP="00A619CA">
      <w:pPr>
        <w:spacing w:before="120" w:after="0" w:line="240" w:lineRule="auto"/>
        <w:rPr>
          <w:rFonts w:cstheme="minorHAnsi"/>
        </w:rPr>
      </w:pPr>
      <w:r w:rsidRPr="003A1A8A">
        <w:rPr>
          <w:rFonts w:cstheme="minorHAnsi"/>
        </w:rPr>
        <w:t>In those instances, the college will, considering the safety of the community, determine the content of the notification and activate the notification system.</w:t>
      </w:r>
      <w:r>
        <w:rPr>
          <w:rFonts w:cstheme="minorHAnsi"/>
        </w:rPr>
        <w:t xml:space="preserve">  </w:t>
      </w:r>
      <w:r w:rsidRPr="003A1A8A">
        <w:rPr>
          <w:rFonts w:cstheme="minorHAnsi"/>
        </w:rPr>
        <w:t xml:space="preserve">The notification to the campus community may contain only the information that is reasonably necessary to promote safety of the campus community, as dictated by the situation. </w:t>
      </w:r>
      <w:r>
        <w:rPr>
          <w:rFonts w:cstheme="minorHAnsi"/>
        </w:rPr>
        <w:t xml:space="preserve"> </w:t>
      </w:r>
      <w:r w:rsidRPr="00D737BE">
        <w:rPr>
          <w:rFonts w:eastAsia="Times New Roman" w:cstheme="minorHAnsi"/>
          <w:color w:val="000000"/>
        </w:rPr>
        <w:t>To expedite message delivery, the Police Department has created pre-scripted</w:t>
      </w:r>
      <w:r>
        <w:rPr>
          <w:rFonts w:eastAsia="Times New Roman" w:cstheme="minorHAnsi"/>
          <w:color w:val="000000"/>
        </w:rPr>
        <w:t xml:space="preserve"> messages in Blackboard Connect</w:t>
      </w:r>
      <w:r w:rsidRPr="00D737BE">
        <w:rPr>
          <w:rFonts w:eastAsia="Times New Roman" w:cstheme="minorHAnsi"/>
          <w:color w:val="000000"/>
        </w:rPr>
        <w:t xml:space="preserve"> for a variety of emergency situations. </w:t>
      </w:r>
      <w:r>
        <w:rPr>
          <w:rFonts w:eastAsia="Times New Roman" w:cstheme="minorHAnsi"/>
          <w:color w:val="000000"/>
        </w:rPr>
        <w:t xml:space="preserve"> Content may be tailored according to the circumstances of the situation.</w:t>
      </w:r>
    </w:p>
    <w:p w14:paraId="7EBFD26A" w14:textId="77777777" w:rsidR="00A619CA" w:rsidRPr="00FF33F8" w:rsidRDefault="00A619CA" w:rsidP="00A619CA">
      <w:pPr>
        <w:spacing w:before="120" w:after="0" w:line="240" w:lineRule="auto"/>
      </w:pPr>
      <w:r w:rsidRPr="00D737BE">
        <w:t>The College may choose not to immediately issue a notification for a confirmed emergency or dangerous situation if doing so would compromise efforts to assist victim</w:t>
      </w:r>
      <w:r>
        <w:t>s</w:t>
      </w:r>
      <w:r w:rsidRPr="00D737BE">
        <w:t xml:space="preserve"> or to mitigate the emergency.</w:t>
      </w:r>
    </w:p>
    <w:p w14:paraId="1FF82213" w14:textId="77777777" w:rsidR="00A619CA" w:rsidRDefault="00A619CA" w:rsidP="00A619CA">
      <w:pPr>
        <w:spacing w:before="120" w:after="0" w:line="240" w:lineRule="auto"/>
        <w:rPr>
          <w:rFonts w:cstheme="minorHAnsi"/>
        </w:rPr>
      </w:pPr>
      <w:r>
        <w:rPr>
          <w:rFonts w:cstheme="minorHAnsi"/>
        </w:rPr>
        <w:t>Any of t</w:t>
      </w:r>
      <w:r w:rsidRPr="00F30DD7">
        <w:rPr>
          <w:rFonts w:cstheme="minorHAnsi"/>
        </w:rPr>
        <w:t xml:space="preserve">he following </w:t>
      </w:r>
      <w:r>
        <w:rPr>
          <w:rFonts w:cstheme="minorHAnsi"/>
        </w:rPr>
        <w:t>may</w:t>
      </w:r>
      <w:r w:rsidRPr="00F30DD7">
        <w:rPr>
          <w:rFonts w:cstheme="minorHAnsi"/>
        </w:rPr>
        <w:t xml:space="preserve"> </w:t>
      </w:r>
      <w:r>
        <w:rPr>
          <w:rFonts w:cstheme="minorHAnsi"/>
        </w:rPr>
        <w:t>initiate</w:t>
      </w:r>
      <w:r w:rsidRPr="00F30DD7">
        <w:rPr>
          <w:rFonts w:cstheme="minorHAnsi"/>
        </w:rPr>
        <w:t xml:space="preserve"> Emergency Notification </w:t>
      </w:r>
      <w:r>
        <w:rPr>
          <w:rFonts w:cstheme="minorHAnsi"/>
        </w:rPr>
        <w:t>Messaging</w:t>
      </w:r>
      <w:r w:rsidRPr="00F30DD7">
        <w:rPr>
          <w:rFonts w:cstheme="minorHAnsi"/>
        </w:rPr>
        <w:t>.</w:t>
      </w:r>
    </w:p>
    <w:p w14:paraId="0D3FE63B" w14:textId="77777777" w:rsidR="00A619CA" w:rsidRDefault="00A619CA" w:rsidP="00A619CA">
      <w:pPr>
        <w:pStyle w:val="ListParagraph"/>
        <w:numPr>
          <w:ilvl w:val="0"/>
          <w:numId w:val="35"/>
        </w:numPr>
        <w:spacing w:before="120" w:after="0" w:line="240" w:lineRule="auto"/>
      </w:pPr>
      <w:r>
        <w:t>President of the College</w:t>
      </w:r>
    </w:p>
    <w:p w14:paraId="6770292B" w14:textId="77777777" w:rsidR="00A619CA" w:rsidRPr="00DF6645" w:rsidRDefault="00A619CA" w:rsidP="00A619CA">
      <w:pPr>
        <w:pStyle w:val="ListParagraph"/>
        <w:numPr>
          <w:ilvl w:val="0"/>
          <w:numId w:val="35"/>
        </w:numPr>
        <w:spacing w:before="120" w:after="0" w:line="240" w:lineRule="auto"/>
      </w:pPr>
      <w:r>
        <w:t>Any member of the SGSC Executive Team</w:t>
      </w:r>
    </w:p>
    <w:p w14:paraId="54E83840" w14:textId="77777777" w:rsidR="00A619CA" w:rsidRPr="00DF6645" w:rsidRDefault="00A619CA" w:rsidP="00A619CA">
      <w:pPr>
        <w:pStyle w:val="ListParagraph"/>
        <w:numPr>
          <w:ilvl w:val="0"/>
          <w:numId w:val="35"/>
        </w:numPr>
        <w:spacing w:before="120" w:after="0" w:line="240" w:lineRule="auto"/>
      </w:pPr>
      <w:r w:rsidRPr="00DF6645">
        <w:t>Assistant Director of Marketing and Communications</w:t>
      </w:r>
    </w:p>
    <w:p w14:paraId="6BC2E316" w14:textId="4073821B" w:rsidR="00A619CA" w:rsidRPr="00DF6645" w:rsidRDefault="00A619CA" w:rsidP="00A619CA">
      <w:pPr>
        <w:pStyle w:val="ListParagraph"/>
        <w:numPr>
          <w:ilvl w:val="0"/>
          <w:numId w:val="35"/>
        </w:numPr>
        <w:spacing w:before="120" w:after="0" w:line="240" w:lineRule="auto"/>
      </w:pPr>
      <w:r>
        <w:t>Dean of Students</w:t>
      </w:r>
      <w:r w:rsidR="006B4D7E">
        <w:t xml:space="preserve"> and Housing for Student Success</w:t>
      </w:r>
    </w:p>
    <w:p w14:paraId="2E8EBC27" w14:textId="77777777" w:rsidR="00A619CA" w:rsidRPr="00DF6645" w:rsidRDefault="00A619CA" w:rsidP="00A619CA">
      <w:pPr>
        <w:pStyle w:val="ListParagraph"/>
        <w:numPr>
          <w:ilvl w:val="0"/>
          <w:numId w:val="35"/>
        </w:numPr>
        <w:spacing w:before="120" w:after="0" w:line="240" w:lineRule="auto"/>
      </w:pPr>
      <w:r w:rsidRPr="00DF6645">
        <w:t>Police Department Employees</w:t>
      </w:r>
    </w:p>
    <w:p w14:paraId="34D4F312" w14:textId="77777777" w:rsidR="00A619CA" w:rsidRDefault="00A619CA" w:rsidP="00A619CA">
      <w:pPr>
        <w:pStyle w:val="ListParagraph"/>
        <w:numPr>
          <w:ilvl w:val="0"/>
          <w:numId w:val="35"/>
        </w:numPr>
        <w:spacing w:before="120" w:after="0" w:line="240" w:lineRule="auto"/>
      </w:pPr>
      <w:r w:rsidRPr="00DF6645">
        <w:t>Building Coordinators</w:t>
      </w:r>
    </w:p>
    <w:p w14:paraId="687DB747" w14:textId="77777777" w:rsidR="00A619CA" w:rsidRDefault="00A619CA" w:rsidP="00A619CA">
      <w:pPr>
        <w:spacing w:before="120" w:after="0" w:line="240" w:lineRule="auto"/>
      </w:pPr>
      <w:r>
        <w:t>C</w:t>
      </w:r>
      <w:r w:rsidRPr="00BD248F">
        <w:t>ommunication methods will be employed based on several factors that will be evaluated for each incident, such as:  the nature and extent of the threat, the technology available in that building or area, the time of day, and other related variables.</w:t>
      </w:r>
    </w:p>
    <w:p w14:paraId="39ED1268" w14:textId="77777777" w:rsidR="00A619CA" w:rsidRPr="00BD248F" w:rsidRDefault="00A619CA" w:rsidP="00A619CA">
      <w:pPr>
        <w:spacing w:before="120" w:after="0" w:line="240" w:lineRule="auto"/>
        <w:rPr>
          <w:sz w:val="8"/>
          <w:szCs w:val="8"/>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5"/>
        <w:gridCol w:w="4585"/>
      </w:tblGrid>
      <w:tr w:rsidR="00A619CA" w:rsidRPr="00F30DD7" w14:paraId="1DEFA876" w14:textId="77777777" w:rsidTr="00F51516">
        <w:tc>
          <w:tcPr>
            <w:tcW w:w="9630" w:type="dxa"/>
            <w:gridSpan w:val="2"/>
            <w:shd w:val="clear" w:color="auto" w:fill="D5DCE4" w:themeFill="text2" w:themeFillTint="33"/>
          </w:tcPr>
          <w:p w14:paraId="56E80409" w14:textId="77777777" w:rsidR="00A619CA" w:rsidRPr="00F30DD7" w:rsidRDefault="00A619CA" w:rsidP="00F51516">
            <w:pPr>
              <w:spacing w:before="60" w:after="60" w:line="264" w:lineRule="auto"/>
              <w:jc w:val="center"/>
              <w:rPr>
                <w:rFonts w:ascii="Arial" w:eastAsia="Times New Roman" w:hAnsi="Arial" w:cs="Times New Roman"/>
                <w:b/>
                <w:color w:val="FFFFFF"/>
                <w:sz w:val="21"/>
                <w:szCs w:val="21"/>
              </w:rPr>
            </w:pPr>
            <w:r>
              <w:rPr>
                <w:rFonts w:ascii="Arial" w:eastAsia="Times New Roman" w:hAnsi="Arial" w:cs="Times New Roman"/>
                <w:b/>
                <w:color w:val="000000" w:themeColor="text1"/>
                <w:sz w:val="21"/>
                <w:szCs w:val="21"/>
              </w:rPr>
              <w:lastRenderedPageBreak/>
              <w:t xml:space="preserve">Possible </w:t>
            </w:r>
            <w:r w:rsidRPr="00F30DD7">
              <w:rPr>
                <w:rFonts w:ascii="Arial" w:eastAsia="Times New Roman" w:hAnsi="Arial" w:cs="Times New Roman"/>
                <w:b/>
                <w:color w:val="000000" w:themeColor="text1"/>
                <w:sz w:val="21"/>
                <w:szCs w:val="21"/>
              </w:rPr>
              <w:t>Method</w:t>
            </w:r>
            <w:r>
              <w:rPr>
                <w:rFonts w:ascii="Arial" w:eastAsia="Times New Roman" w:hAnsi="Arial" w:cs="Times New Roman"/>
                <w:b/>
                <w:color w:val="000000" w:themeColor="text1"/>
                <w:sz w:val="21"/>
                <w:szCs w:val="21"/>
              </w:rPr>
              <w:t>s of Delivery</w:t>
            </w:r>
          </w:p>
        </w:tc>
      </w:tr>
      <w:tr w:rsidR="00A619CA" w:rsidRPr="00F30DD7" w14:paraId="6DDB02CB" w14:textId="77777777" w:rsidTr="00F51516">
        <w:trPr>
          <w:trHeight w:val="242"/>
        </w:trPr>
        <w:tc>
          <w:tcPr>
            <w:tcW w:w="5045" w:type="dxa"/>
          </w:tcPr>
          <w:p w14:paraId="0E1E6C85"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Blackboard-Connect</w:t>
            </w:r>
            <w:r>
              <w:rPr>
                <w:rFonts w:ascii="Calibri" w:eastAsia="Arial" w:hAnsi="Calibri" w:cs="Arial"/>
                <w:w w:val="105"/>
                <w:sz w:val="20"/>
                <w:szCs w:val="20"/>
              </w:rPr>
              <w:t>:  Email, Text and/or phone</w:t>
            </w:r>
          </w:p>
        </w:tc>
        <w:tc>
          <w:tcPr>
            <w:tcW w:w="4585" w:type="dxa"/>
          </w:tcPr>
          <w:p w14:paraId="4035DFE4"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Public Address System</w:t>
            </w:r>
          </w:p>
        </w:tc>
      </w:tr>
      <w:tr w:rsidR="00A619CA" w:rsidRPr="00F30DD7" w14:paraId="19057CA2" w14:textId="77777777" w:rsidTr="00F51516">
        <w:trPr>
          <w:trHeight w:val="20"/>
        </w:trPr>
        <w:tc>
          <w:tcPr>
            <w:tcW w:w="5045" w:type="dxa"/>
            <w:shd w:val="clear" w:color="auto" w:fill="auto"/>
          </w:tcPr>
          <w:p w14:paraId="06072534"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Fire Alarm System</w:t>
            </w:r>
          </w:p>
        </w:tc>
        <w:tc>
          <w:tcPr>
            <w:tcW w:w="4585" w:type="dxa"/>
            <w:vAlign w:val="center"/>
          </w:tcPr>
          <w:p w14:paraId="5B2AEE51"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Electronic Signs</w:t>
            </w:r>
          </w:p>
        </w:tc>
      </w:tr>
      <w:tr w:rsidR="00A619CA" w:rsidRPr="00F30DD7" w14:paraId="62A4C546" w14:textId="77777777" w:rsidTr="00F51516">
        <w:trPr>
          <w:trHeight w:val="20"/>
        </w:trPr>
        <w:tc>
          <w:tcPr>
            <w:tcW w:w="5045" w:type="dxa"/>
          </w:tcPr>
          <w:p w14:paraId="028B1937"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Telephone-Paging Systems</w:t>
            </w:r>
          </w:p>
        </w:tc>
        <w:tc>
          <w:tcPr>
            <w:tcW w:w="4585" w:type="dxa"/>
            <w:vAlign w:val="center"/>
          </w:tcPr>
          <w:p w14:paraId="2D52F599"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Radio</w:t>
            </w:r>
            <w:r w:rsidRPr="003F0390">
              <w:rPr>
                <w:rFonts w:ascii="Calibri" w:eastAsia="Arial" w:hAnsi="Calibri" w:cs="Arial"/>
                <w:w w:val="105"/>
                <w:sz w:val="20"/>
                <w:szCs w:val="20"/>
              </w:rPr>
              <w:t xml:space="preserve"> and Television</w:t>
            </w:r>
            <w:r w:rsidRPr="00F30DD7">
              <w:rPr>
                <w:rFonts w:ascii="Calibri" w:eastAsia="Arial" w:hAnsi="Calibri" w:cs="Arial"/>
                <w:w w:val="105"/>
                <w:sz w:val="20"/>
                <w:szCs w:val="20"/>
              </w:rPr>
              <w:t xml:space="preserve"> Stations</w:t>
            </w:r>
          </w:p>
        </w:tc>
      </w:tr>
      <w:tr w:rsidR="00A619CA" w:rsidRPr="00F30DD7" w14:paraId="74E959A0" w14:textId="77777777" w:rsidTr="00F51516">
        <w:trPr>
          <w:trHeight w:val="288"/>
        </w:trPr>
        <w:tc>
          <w:tcPr>
            <w:tcW w:w="5045" w:type="dxa"/>
          </w:tcPr>
          <w:p w14:paraId="66310557"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E-mail</w:t>
            </w:r>
          </w:p>
        </w:tc>
        <w:tc>
          <w:tcPr>
            <w:tcW w:w="4585" w:type="dxa"/>
          </w:tcPr>
          <w:p w14:paraId="01A6BE90" w14:textId="77777777" w:rsidR="00A619CA" w:rsidRPr="003F0390"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3F0390">
              <w:rPr>
                <w:rFonts w:ascii="Calibri" w:eastAsia="Arial" w:hAnsi="Calibri" w:cs="Arial"/>
                <w:w w:val="105"/>
                <w:sz w:val="20"/>
                <w:szCs w:val="20"/>
              </w:rPr>
              <w:t xml:space="preserve">SGSC </w:t>
            </w:r>
            <w:r w:rsidRPr="00F30DD7">
              <w:rPr>
                <w:rFonts w:ascii="Calibri" w:eastAsia="Arial" w:hAnsi="Calibri" w:cs="Arial"/>
                <w:w w:val="105"/>
                <w:sz w:val="20"/>
                <w:szCs w:val="20"/>
              </w:rPr>
              <w:t>Website</w:t>
            </w:r>
          </w:p>
        </w:tc>
      </w:tr>
    </w:tbl>
    <w:p w14:paraId="37203BA0" w14:textId="77777777" w:rsidR="00A619CA" w:rsidRPr="007E7C3A" w:rsidRDefault="00A619CA" w:rsidP="00A619CA">
      <w:pPr>
        <w:spacing w:before="120" w:after="0" w:line="240" w:lineRule="auto"/>
        <w:rPr>
          <w:rFonts w:cstheme="minorHAnsi"/>
          <w:sz w:val="4"/>
          <w:szCs w:val="4"/>
        </w:rPr>
      </w:pPr>
    </w:p>
    <w:p w14:paraId="6A9C28BD" w14:textId="77777777" w:rsidR="00A619CA" w:rsidRPr="007E7C3A" w:rsidRDefault="00A619CA" w:rsidP="00A619CA">
      <w:pPr>
        <w:spacing w:before="40" w:after="0" w:line="240" w:lineRule="auto"/>
        <w:rPr>
          <w:rFonts w:cstheme="minorHAnsi"/>
        </w:rPr>
      </w:pPr>
      <w:r w:rsidRPr="007E7C3A">
        <w:rPr>
          <w:rFonts w:cstheme="minorHAnsi"/>
        </w:rPr>
        <w:t xml:space="preserve">Emergency Notifications </w:t>
      </w:r>
      <w:r>
        <w:rPr>
          <w:rFonts w:cstheme="minorHAnsi"/>
        </w:rPr>
        <w:t xml:space="preserve">and many Timely Warnings </w:t>
      </w:r>
      <w:r w:rsidRPr="007E7C3A">
        <w:rPr>
          <w:rFonts w:cstheme="minorHAnsi"/>
        </w:rPr>
        <w:t>will generally be followed up by an “All Clear" message.</w:t>
      </w:r>
    </w:p>
    <w:p w14:paraId="03D3BCAC" w14:textId="77777777" w:rsidR="00A619CA" w:rsidRPr="003730D1" w:rsidRDefault="00A619CA" w:rsidP="00A619CA">
      <w:pPr>
        <w:spacing w:before="120" w:after="0" w:line="240" w:lineRule="auto"/>
        <w:rPr>
          <w:rFonts w:cstheme="minorHAnsi"/>
          <w:u w:val="single"/>
        </w:rPr>
      </w:pPr>
      <w:r w:rsidRPr="003730D1">
        <w:rPr>
          <w:rFonts w:cstheme="minorHAnsi"/>
          <w:u w:val="single"/>
        </w:rPr>
        <w:t>Testing</w:t>
      </w:r>
    </w:p>
    <w:p w14:paraId="6CF9B613" w14:textId="77777777" w:rsidR="00A619CA" w:rsidRPr="003730D1" w:rsidRDefault="00A619CA" w:rsidP="00A619CA">
      <w:pPr>
        <w:spacing w:after="0" w:line="240" w:lineRule="auto"/>
      </w:pPr>
      <w:r w:rsidRPr="003730D1">
        <w:t xml:space="preserve">Members of the </w:t>
      </w:r>
      <w:r w:rsidRPr="00E342BF">
        <w:t>Police Department</w:t>
      </w:r>
      <w:r w:rsidRPr="003730D1">
        <w:t xml:space="preserve"> will conduct a test of the </w:t>
      </w:r>
      <w:r w:rsidRPr="00E342BF">
        <w:t xml:space="preserve">Blackboard </w:t>
      </w:r>
      <w:r w:rsidRPr="003730D1">
        <w:t xml:space="preserve">Emergency Notification system </w:t>
      </w:r>
      <w:r w:rsidRPr="00E342BF">
        <w:t>monthly</w:t>
      </w:r>
      <w:r w:rsidRPr="003730D1">
        <w:t>.</w:t>
      </w:r>
      <w:r w:rsidRPr="00E342BF">
        <w:t xml:space="preserve">  </w:t>
      </w:r>
      <w:r>
        <w:t>At least a</w:t>
      </w:r>
      <w:r w:rsidRPr="003730D1">
        <w:t xml:space="preserve">nnually, </w:t>
      </w:r>
      <w:r w:rsidRPr="00E342BF">
        <w:t>Building Coordinators</w:t>
      </w:r>
      <w:r w:rsidRPr="003730D1">
        <w:t xml:space="preserve"> </w:t>
      </w:r>
      <w:r w:rsidRPr="00E342BF">
        <w:t>will</w:t>
      </w:r>
      <w:r w:rsidRPr="003730D1">
        <w:t xml:space="preserve"> coordinate an exercise</w:t>
      </w:r>
      <w:r w:rsidRPr="00E342BF">
        <w:t>/drill which</w:t>
      </w:r>
      <w:r w:rsidRPr="003730D1">
        <w:t xml:space="preserve"> will be documented </w:t>
      </w:r>
      <w:r w:rsidRPr="00E342BF">
        <w:t>on the SGSC Drill Report.  The type of notification is to be documented on the drill report.</w:t>
      </w:r>
    </w:p>
    <w:p w14:paraId="4300424C" w14:textId="6D2C773E" w:rsidR="00A619CA" w:rsidRDefault="00A619CA" w:rsidP="00A619CA">
      <w:pPr>
        <w:rPr>
          <w:rFonts w:eastAsia="Times New Roman" w:cstheme="minorHAnsi"/>
        </w:rPr>
      </w:pPr>
    </w:p>
    <w:p w14:paraId="6CCD52D4" w14:textId="77777777" w:rsidR="00A619CA" w:rsidRPr="00A619CA" w:rsidRDefault="00A619CA" w:rsidP="00A619CA">
      <w:pPr>
        <w:rPr>
          <w:rFonts w:eastAsia="Times New Roman" w:cstheme="minorHAnsi"/>
        </w:rPr>
      </w:pPr>
    </w:p>
    <w:p w14:paraId="4DD805CD" w14:textId="77777777" w:rsidR="00A619CA" w:rsidRPr="00A619CA" w:rsidRDefault="00A619CA" w:rsidP="00A619CA">
      <w:pPr>
        <w:rPr>
          <w:rFonts w:eastAsia="Times New Roman" w:cstheme="minorHAnsi"/>
        </w:rPr>
      </w:pPr>
    </w:p>
    <w:p w14:paraId="46FFA492" w14:textId="77777777" w:rsidR="00A619CA" w:rsidRPr="00A619CA" w:rsidRDefault="00A619CA" w:rsidP="00A619CA">
      <w:pPr>
        <w:rPr>
          <w:rFonts w:eastAsia="Times New Roman" w:cstheme="minorHAnsi"/>
        </w:rPr>
      </w:pPr>
    </w:p>
    <w:p w14:paraId="75565DDB" w14:textId="77777777" w:rsidR="00A619CA" w:rsidRPr="00A619CA" w:rsidRDefault="00A619CA" w:rsidP="00A619CA">
      <w:pPr>
        <w:rPr>
          <w:rFonts w:eastAsia="Times New Roman" w:cstheme="minorHAnsi"/>
        </w:rPr>
      </w:pPr>
    </w:p>
    <w:p w14:paraId="5DE766DB" w14:textId="0D5B8F3A" w:rsidR="00A619CA" w:rsidRDefault="00A619CA" w:rsidP="00A619CA">
      <w:pPr>
        <w:rPr>
          <w:rFonts w:eastAsia="Times New Roman" w:cstheme="minorHAnsi"/>
        </w:rPr>
      </w:pPr>
    </w:p>
    <w:p w14:paraId="0C925082" w14:textId="642733B0" w:rsidR="00A619CA" w:rsidRDefault="00A619CA">
      <w:pPr>
        <w:rPr>
          <w:rFonts w:eastAsia="Times New Roman" w:cstheme="minorHAnsi"/>
        </w:rPr>
      </w:pPr>
      <w:r>
        <w:rPr>
          <w:rFonts w:eastAsia="Times New Roman" w:cstheme="minorHAnsi"/>
        </w:rPr>
        <w:br w:type="page"/>
      </w:r>
    </w:p>
    <w:p w14:paraId="4EF6C413" w14:textId="6916D360" w:rsidR="00A619CA" w:rsidRPr="003A101F" w:rsidRDefault="00A619CA" w:rsidP="00D50638">
      <w:pPr>
        <w:pStyle w:val="Heading1"/>
        <w:jc w:val="center"/>
        <w:rPr>
          <w:rFonts w:ascii="Calibri" w:eastAsia="Times New Roman" w:hAnsi="Calibri" w:cs="Calibri"/>
          <w:b/>
          <w:sz w:val="24"/>
          <w:szCs w:val="24"/>
        </w:rPr>
      </w:pPr>
      <w:bookmarkStart w:id="40" w:name="_Appendix_G"/>
      <w:bookmarkStart w:id="41" w:name="_Toc66881060"/>
      <w:bookmarkEnd w:id="40"/>
      <w:r w:rsidRPr="003A101F">
        <w:rPr>
          <w:rFonts w:ascii="Calibri" w:eastAsia="Times New Roman" w:hAnsi="Calibri" w:cs="Calibri"/>
          <w:b/>
          <w:sz w:val="24"/>
          <w:szCs w:val="24"/>
        </w:rPr>
        <w:lastRenderedPageBreak/>
        <w:t>Appendix</w:t>
      </w:r>
      <w:r w:rsidR="00B009C4" w:rsidRPr="003A101F">
        <w:rPr>
          <w:rFonts w:ascii="Calibri" w:eastAsia="Times New Roman" w:hAnsi="Calibri" w:cs="Calibri"/>
          <w:b/>
          <w:sz w:val="24"/>
          <w:szCs w:val="24"/>
        </w:rPr>
        <w:t xml:space="preserve"> </w:t>
      </w:r>
      <w:bookmarkEnd w:id="41"/>
      <w:r w:rsidR="0033723A">
        <w:rPr>
          <w:rFonts w:ascii="Calibri" w:eastAsia="Times New Roman" w:hAnsi="Calibri" w:cs="Calibri"/>
          <w:b/>
          <w:sz w:val="24"/>
          <w:szCs w:val="24"/>
        </w:rPr>
        <w:t>H</w:t>
      </w:r>
    </w:p>
    <w:p w14:paraId="585D98FA" w14:textId="460A4441" w:rsidR="00A619CA" w:rsidRPr="00ED4594" w:rsidRDefault="00A619CA" w:rsidP="00F51516">
      <w:pPr>
        <w:spacing w:before="120" w:after="0" w:line="240" w:lineRule="auto"/>
        <w:jc w:val="center"/>
        <w:rPr>
          <w:rFonts w:eastAsia="Times New Roman" w:cstheme="minorHAnsi"/>
          <w:sz w:val="24"/>
          <w:szCs w:val="24"/>
        </w:rPr>
      </w:pPr>
      <w:r w:rsidRPr="00ED4594">
        <w:rPr>
          <w:rFonts w:eastAsia="Times New Roman" w:cstheme="minorHAnsi"/>
          <w:sz w:val="24"/>
          <w:szCs w:val="24"/>
        </w:rPr>
        <w:t xml:space="preserve">Missing Persons </w:t>
      </w:r>
      <w:r w:rsidR="00B009C4" w:rsidRPr="00ED4594">
        <w:rPr>
          <w:rFonts w:eastAsia="Times New Roman" w:cstheme="minorHAnsi"/>
          <w:sz w:val="24"/>
          <w:szCs w:val="24"/>
        </w:rPr>
        <w:t xml:space="preserve">Policy for </w:t>
      </w:r>
      <w:r w:rsidRPr="00ED4594">
        <w:rPr>
          <w:rFonts w:eastAsia="Times New Roman" w:cstheme="minorHAnsi"/>
          <w:sz w:val="24"/>
          <w:szCs w:val="24"/>
        </w:rPr>
        <w:t>Residential Students</w:t>
      </w:r>
    </w:p>
    <w:p w14:paraId="18A0ACEA" w14:textId="38FB37D5" w:rsidR="00B009C4" w:rsidRPr="00B009C4" w:rsidRDefault="00B009C4" w:rsidP="00B009C4">
      <w:pPr>
        <w:shd w:val="clear" w:color="auto" w:fill="FFFFFF"/>
        <w:spacing w:before="120" w:after="240" w:line="240" w:lineRule="auto"/>
        <w:outlineLvl w:val="0"/>
        <w:rPr>
          <w:rFonts w:ascii="Calibri" w:eastAsia="Times New Roman" w:hAnsi="Calibri" w:cs="Calibri"/>
        </w:rPr>
      </w:pPr>
      <w:bookmarkStart w:id="42" w:name="_Toc66876936"/>
      <w:bookmarkStart w:id="43" w:name="_Toc66880835"/>
      <w:bookmarkStart w:id="44" w:name="_Toc66881061"/>
      <w:r w:rsidRPr="00B009C4">
        <w:rPr>
          <w:rFonts w:ascii="Calibri" w:eastAsia="Times New Roman" w:hAnsi="Calibri" w:cs="Calibri"/>
        </w:rPr>
        <w:t>South Georgia State College recognizes the importance of safety for our on-campus living community. The purpose of this policy is to establish procedure for responding to reports of missing students, as required by the Higher Education Opportunity Act of 2008.  This policy applies to SGSC</w:t>
      </w:r>
      <w:r w:rsidR="001778A1">
        <w:rPr>
          <w:rFonts w:ascii="Calibri" w:eastAsia="Times New Roman" w:hAnsi="Calibri" w:cs="Calibri"/>
        </w:rPr>
        <w:t xml:space="preserve"> </w:t>
      </w:r>
      <w:r w:rsidRPr="00B009C4">
        <w:rPr>
          <w:rFonts w:ascii="Calibri" w:eastAsia="Times New Roman" w:hAnsi="Calibri" w:cs="Calibri"/>
        </w:rPr>
        <w:t>enrolled students who reside in on-campus housing.</w:t>
      </w:r>
      <w:bookmarkEnd w:id="42"/>
      <w:bookmarkEnd w:id="43"/>
      <w:bookmarkEnd w:id="44"/>
    </w:p>
    <w:p w14:paraId="671658D5" w14:textId="77777777" w:rsidR="00B009C4" w:rsidRPr="00D50638" w:rsidRDefault="00B009C4" w:rsidP="00612D34">
      <w:pPr>
        <w:spacing w:after="0" w:line="240" w:lineRule="auto"/>
        <w:rPr>
          <w:rFonts w:eastAsia="Times New Roman"/>
          <w:b/>
          <w:sz w:val="24"/>
          <w:szCs w:val="24"/>
        </w:rPr>
      </w:pPr>
      <w:bookmarkStart w:id="45" w:name="_Toc66876937"/>
      <w:bookmarkStart w:id="46" w:name="_Toc66881062"/>
      <w:r w:rsidRPr="00D50638">
        <w:rPr>
          <w:rFonts w:eastAsia="Times New Roman"/>
          <w:b/>
          <w:sz w:val="24"/>
          <w:szCs w:val="24"/>
        </w:rPr>
        <w:t>POLICY</w:t>
      </w:r>
      <w:bookmarkEnd w:id="45"/>
      <w:bookmarkEnd w:id="46"/>
    </w:p>
    <w:p w14:paraId="5F5ADCB0" w14:textId="14EF9EE2" w:rsidR="00B009C4" w:rsidRPr="00B009C4" w:rsidRDefault="00B009C4" w:rsidP="001778A1">
      <w:pPr>
        <w:shd w:val="clear" w:color="auto" w:fill="FFFFFF"/>
        <w:spacing w:after="120" w:line="240" w:lineRule="auto"/>
        <w:rPr>
          <w:rFonts w:ascii="Calibri" w:eastAsia="Times New Roman" w:hAnsi="Calibri" w:cs="Calibri"/>
        </w:rPr>
      </w:pPr>
      <w:r w:rsidRPr="00B009C4">
        <w:rPr>
          <w:rFonts w:ascii="Calibri" w:eastAsia="Times New Roman" w:hAnsi="Calibri" w:cs="Calibri"/>
        </w:rPr>
        <w:t>For purposes of this policy, a student will be considered a “missing person” if the person’s absence is contrary to his or her usual pattern of behavior and if unusual circumstances may have caused the absence, if a roommate, classmate, faculty member or other person has not seen the person in a reasonable amount of time.</w:t>
      </w:r>
      <w:r w:rsidR="001778A1">
        <w:rPr>
          <w:rFonts w:ascii="Calibri" w:eastAsia="Times New Roman" w:hAnsi="Calibri" w:cs="Calibri"/>
        </w:rPr>
        <w:t xml:space="preserve"> </w:t>
      </w:r>
      <w:r w:rsidRPr="00B009C4">
        <w:rPr>
          <w:rFonts w:ascii="Calibri" w:eastAsia="Times New Roman" w:hAnsi="Calibri" w:cs="Calibri"/>
        </w:rPr>
        <w:t xml:space="preserve"> A reasonable amount of time may vary with the time of day and information regarding the missing person's daily schedule, habits, punctuality and reliability.</w:t>
      </w:r>
      <w:r w:rsidR="001778A1">
        <w:rPr>
          <w:rFonts w:ascii="Calibri" w:eastAsia="Times New Roman" w:hAnsi="Calibri" w:cs="Calibri"/>
        </w:rPr>
        <w:t xml:space="preserve">  </w:t>
      </w:r>
      <w:r w:rsidRPr="00B009C4">
        <w:rPr>
          <w:rFonts w:ascii="Calibri" w:eastAsia="Times New Roman" w:hAnsi="Calibri" w:cs="Calibri"/>
        </w:rPr>
        <w:t xml:space="preserve">Such circumstances may also include, but are not limited to, a report or suspicion that the missing person may be the victim of foul play, has expressed suicidal thoughts, is drug dependent, is in a life-threatening situation, or has been in the company of persons who may endanger the student's wellbeing.  </w:t>
      </w:r>
    </w:p>
    <w:p w14:paraId="3BD128B3" w14:textId="32ECBB11" w:rsidR="00B009C4" w:rsidRPr="00B009C4" w:rsidRDefault="00B009C4" w:rsidP="00B009C4">
      <w:pPr>
        <w:shd w:val="clear" w:color="auto" w:fill="FFFFFF"/>
        <w:spacing w:after="240" w:line="240" w:lineRule="auto"/>
        <w:rPr>
          <w:rFonts w:ascii="Calibri" w:eastAsia="Times New Roman" w:hAnsi="Calibri" w:cs="Calibri"/>
        </w:rPr>
      </w:pPr>
      <w:r w:rsidRPr="00B009C4">
        <w:rPr>
          <w:rFonts w:ascii="Calibri" w:eastAsia="Times New Roman" w:hAnsi="Calibri" w:cs="Calibri"/>
        </w:rPr>
        <w:t xml:space="preserve">If a member of the college community has reason to believe that a residential student is missing, he or she should immediately notify the SGSC Police Department, the Residence Life </w:t>
      </w:r>
      <w:r w:rsidR="001778A1">
        <w:rPr>
          <w:rFonts w:ascii="Calibri" w:eastAsia="Times New Roman" w:hAnsi="Calibri" w:cs="Calibri"/>
        </w:rPr>
        <w:t>Specialist</w:t>
      </w:r>
      <w:r w:rsidRPr="00B009C4">
        <w:rPr>
          <w:rFonts w:ascii="Calibri" w:eastAsia="Times New Roman" w:hAnsi="Calibri" w:cs="Calibri"/>
        </w:rPr>
        <w:t>, the Dean of Students</w:t>
      </w:r>
      <w:r w:rsidR="006B4D7E">
        <w:rPr>
          <w:rFonts w:ascii="Calibri" w:eastAsia="Times New Roman" w:hAnsi="Calibri" w:cs="Calibri"/>
        </w:rPr>
        <w:t xml:space="preserve"> and Housing for Student Success</w:t>
      </w:r>
      <w:r w:rsidRPr="00B009C4">
        <w:rPr>
          <w:rFonts w:ascii="Calibri" w:eastAsia="Times New Roman" w:hAnsi="Calibri" w:cs="Calibri"/>
        </w:rPr>
        <w:t xml:space="preserve">, </w:t>
      </w:r>
      <w:r w:rsidR="001778A1">
        <w:rPr>
          <w:rFonts w:ascii="Calibri" w:eastAsia="Times New Roman" w:hAnsi="Calibri" w:cs="Calibri"/>
        </w:rPr>
        <w:t>and/</w:t>
      </w:r>
      <w:r w:rsidRPr="00B009C4">
        <w:rPr>
          <w:rFonts w:ascii="Calibri" w:eastAsia="Times New Roman" w:hAnsi="Calibri" w:cs="Calibri"/>
        </w:rPr>
        <w:t>or the Vice President of Academic Affairs and Student Affairs.</w:t>
      </w:r>
    </w:p>
    <w:p w14:paraId="62132FEB" w14:textId="2101D331" w:rsidR="00B009C4" w:rsidRPr="00D50638" w:rsidRDefault="00612D34" w:rsidP="00612D34">
      <w:pPr>
        <w:spacing w:after="0" w:line="240" w:lineRule="auto"/>
        <w:rPr>
          <w:rFonts w:eastAsia="Times New Roman"/>
          <w:b/>
          <w:sz w:val="24"/>
          <w:szCs w:val="24"/>
        </w:rPr>
      </w:pPr>
      <w:bookmarkStart w:id="47" w:name="_Toc66876938"/>
      <w:bookmarkStart w:id="48" w:name="_Toc66881063"/>
      <w:r w:rsidRPr="00D50638">
        <w:rPr>
          <w:rFonts w:eastAsia="Times New Roman"/>
          <w:b/>
          <w:sz w:val="24"/>
          <w:szCs w:val="24"/>
        </w:rPr>
        <w:t>EMERGENCY CONTACT/MISSING PERSONS CONTACT INFORMATION DESIGNATION</w:t>
      </w:r>
      <w:bookmarkEnd w:id="47"/>
      <w:bookmarkEnd w:id="48"/>
    </w:p>
    <w:p w14:paraId="152242DC" w14:textId="3C48EAE2" w:rsidR="00B009C4" w:rsidRPr="00B009C4" w:rsidRDefault="00B009C4" w:rsidP="001778A1">
      <w:pPr>
        <w:numPr>
          <w:ilvl w:val="0"/>
          <w:numId w:val="40"/>
        </w:numPr>
        <w:shd w:val="clear" w:color="auto" w:fill="FFFFFF"/>
        <w:tabs>
          <w:tab w:val="num" w:pos="270"/>
        </w:tabs>
        <w:spacing w:after="120" w:line="240" w:lineRule="auto"/>
        <w:ind w:left="274" w:hanging="274"/>
        <w:rPr>
          <w:rFonts w:ascii="Calibri" w:eastAsia="Times New Roman" w:hAnsi="Calibri" w:cs="Calibri"/>
        </w:rPr>
      </w:pPr>
      <w:r w:rsidRPr="00B009C4">
        <w:rPr>
          <w:rFonts w:ascii="Calibri" w:eastAsia="Times New Roman" w:hAnsi="Calibri" w:cs="Calibri"/>
        </w:rPr>
        <w:t>Students age 18 and over or emancipated minors are given the opportunity during each semester to designate an individual or individuals to be contacted by the college no more than 24 hours after the time that the student is determined to be missing in accordance with procedures of this policy. A designation will remain in effect until changed or revoked by the student. The missing persons contact information will remain with Residence Life and will be provided to SGSC Police personnel, the Residence Life and Housing Coordinator, the Dean of Students</w:t>
      </w:r>
      <w:r w:rsidR="006B4D7E">
        <w:rPr>
          <w:rFonts w:ascii="Calibri" w:eastAsia="Times New Roman" w:hAnsi="Calibri" w:cs="Calibri"/>
        </w:rPr>
        <w:t xml:space="preserve"> and Housing for Student Success</w:t>
      </w:r>
      <w:r w:rsidRPr="00B009C4">
        <w:rPr>
          <w:rFonts w:ascii="Calibri" w:eastAsia="Times New Roman" w:hAnsi="Calibri" w:cs="Calibri"/>
        </w:rPr>
        <w:t xml:space="preserve">, and the Vice President of Academic Affairs and Student Affairs as needed.  </w:t>
      </w:r>
    </w:p>
    <w:p w14:paraId="5E6BA865" w14:textId="77777777" w:rsidR="00B009C4" w:rsidRPr="00B009C4" w:rsidRDefault="00B009C4" w:rsidP="001778A1">
      <w:pPr>
        <w:numPr>
          <w:ilvl w:val="0"/>
          <w:numId w:val="40"/>
        </w:numPr>
        <w:shd w:val="clear" w:color="auto" w:fill="FFFFFF"/>
        <w:tabs>
          <w:tab w:val="num" w:pos="270"/>
        </w:tabs>
        <w:spacing w:after="120" w:line="240" w:lineRule="auto"/>
        <w:ind w:left="274" w:hanging="274"/>
        <w:rPr>
          <w:rFonts w:ascii="Calibri" w:eastAsia="Times New Roman" w:hAnsi="Calibri" w:cs="Calibri"/>
        </w:rPr>
      </w:pPr>
      <w:r w:rsidRPr="00B009C4">
        <w:rPr>
          <w:rFonts w:ascii="Calibri" w:eastAsia="Times New Roman" w:hAnsi="Calibri" w:cs="Calibri"/>
        </w:rPr>
        <w:t xml:space="preserve">In the event a student under the age of 18 who is not emancipated is determined to be missing pursuant to the procedures set forth below, the College is required to notify a custodial parent or guardian no more than 24 hours after the student is determined to be missing in accordance with the procedures. </w:t>
      </w:r>
    </w:p>
    <w:p w14:paraId="11904397" w14:textId="20C8FE7E" w:rsidR="00B009C4" w:rsidRPr="00B009C4" w:rsidRDefault="00B009C4" w:rsidP="001778A1">
      <w:pPr>
        <w:numPr>
          <w:ilvl w:val="0"/>
          <w:numId w:val="40"/>
        </w:numPr>
        <w:shd w:val="clear" w:color="auto" w:fill="FFFFFF"/>
        <w:tabs>
          <w:tab w:val="num" w:pos="270"/>
        </w:tabs>
        <w:spacing w:after="120" w:line="240" w:lineRule="auto"/>
        <w:ind w:left="274" w:hanging="274"/>
        <w:rPr>
          <w:rFonts w:ascii="Calibri" w:eastAsia="Times New Roman" w:hAnsi="Calibri" w:cs="Calibri"/>
        </w:rPr>
      </w:pPr>
      <w:r w:rsidRPr="00B009C4">
        <w:rPr>
          <w:rFonts w:ascii="Calibri" w:eastAsia="Times New Roman" w:hAnsi="Calibri" w:cs="Calibri"/>
        </w:rPr>
        <w:t>This information will be registered confidentially and is accessible only to authorized campus officials and law enforcement personnel in furtherance of the investigation.  The information may not otherwise be disclosed.</w:t>
      </w:r>
    </w:p>
    <w:p w14:paraId="667DAEB3" w14:textId="59CF15C4" w:rsidR="00B009C4" w:rsidRPr="00D50638" w:rsidRDefault="00D50638" w:rsidP="00612D34">
      <w:pPr>
        <w:spacing w:after="0" w:line="240" w:lineRule="auto"/>
        <w:rPr>
          <w:rFonts w:eastAsia="Times New Roman"/>
          <w:b/>
          <w:sz w:val="24"/>
          <w:szCs w:val="24"/>
        </w:rPr>
      </w:pPr>
      <w:bookmarkStart w:id="49" w:name="_Toc66881064"/>
      <w:r w:rsidRPr="00D50638">
        <w:rPr>
          <w:rFonts w:eastAsia="Times New Roman"/>
          <w:b/>
          <w:sz w:val="24"/>
          <w:szCs w:val="24"/>
        </w:rPr>
        <w:t>OFFICIAL NOTIFICATION PROCEDURES FOR MISSING PERSONS</w:t>
      </w:r>
      <w:bookmarkEnd w:id="49"/>
    </w:p>
    <w:p w14:paraId="7EA407BA" w14:textId="0018C184"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Times New Roman" w:hAnsi="Calibri" w:cs="Calibri"/>
        </w:rPr>
        <w:t>Any individual on campus who has information that a residential student may be a missing person must notify SGSC Police, the Dean of Students</w:t>
      </w:r>
      <w:r w:rsidR="006B4D7E">
        <w:rPr>
          <w:rFonts w:ascii="Calibri" w:eastAsia="Times New Roman" w:hAnsi="Calibri" w:cs="Calibri"/>
        </w:rPr>
        <w:t xml:space="preserve"> and Housing for Student Success</w:t>
      </w:r>
      <w:r w:rsidRPr="00B009C4">
        <w:rPr>
          <w:rFonts w:ascii="Calibri" w:eastAsia="Times New Roman" w:hAnsi="Calibri" w:cs="Calibri"/>
        </w:rPr>
        <w:t xml:space="preserve">, the Residence Life and Housing Coordinator, or the Vice President of Academic and Student Affairs immediately either in person or by phone.  </w:t>
      </w:r>
      <w:r w:rsidRPr="00B009C4">
        <w:rPr>
          <w:rFonts w:ascii="Calibri" w:eastAsia="Calibri" w:hAnsi="Calibri" w:cs="Times New Roman"/>
        </w:rPr>
        <w:t>All possible efforts will be made to locate the student to determine his or her state of health and well-being through the collaboration of the Police Department and the Office of Residence Life and Housing.</w:t>
      </w:r>
    </w:p>
    <w:p w14:paraId="75C970B0" w14:textId="76D772F5"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Times New Roman" w:hAnsi="Calibri" w:cs="Calibri"/>
        </w:rPr>
        <w:lastRenderedPageBreak/>
        <w:t xml:space="preserve">SGSC Police will gather all essential information about the residential student from the reporting person and from the student's acquaintances (i.e. description, clothes last worn, where the student might be, who the student might be with, vehicle description, cell phone records, class and work schedule, information about the student's physical and mental </w:t>
      </w:r>
      <w:r w:rsidR="001778A1" w:rsidRPr="00B009C4">
        <w:rPr>
          <w:rFonts w:ascii="Calibri" w:eastAsia="Times New Roman" w:hAnsi="Calibri" w:cs="Calibri"/>
        </w:rPr>
        <w:t>well-being</w:t>
      </w:r>
      <w:r w:rsidRPr="00B009C4">
        <w:rPr>
          <w:rFonts w:ascii="Calibri" w:eastAsia="Times New Roman" w:hAnsi="Calibri" w:cs="Calibri"/>
        </w:rPr>
        <w:t>, photograph, etc.).</w:t>
      </w:r>
    </w:p>
    <w:p w14:paraId="4BF51589" w14:textId="77777777"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Times New Roman" w:hAnsi="Calibri" w:cs="Calibri"/>
        </w:rPr>
        <w:t xml:space="preserve">Appropriate campus </w:t>
      </w:r>
      <w:r w:rsidRPr="00B009C4">
        <w:rPr>
          <w:rFonts w:ascii="Calibri" w:eastAsia="Calibri" w:hAnsi="Calibri" w:cs="Times New Roman"/>
        </w:rPr>
        <w:t xml:space="preserve">officials </w:t>
      </w:r>
      <w:r w:rsidRPr="00B009C4">
        <w:rPr>
          <w:rFonts w:ascii="Calibri" w:eastAsia="Times New Roman" w:hAnsi="Calibri" w:cs="Calibri"/>
        </w:rPr>
        <w:t xml:space="preserve">will be notified to aid in the search for the student.  </w:t>
      </w:r>
      <w:r w:rsidRPr="00B009C4">
        <w:rPr>
          <w:rFonts w:ascii="Calibri" w:eastAsia="Calibri" w:hAnsi="Calibri" w:cs="Times New Roman"/>
        </w:rPr>
        <w:t>Endeavors to determine the student's whereabouts through contact with friends, associates, and/or employers of the student will be made.  Examples include determining if the student has been attending classes, labs, or academic meetings; or appearing for scheduled work shifts, etc.</w:t>
      </w:r>
    </w:p>
    <w:p w14:paraId="1447FD84" w14:textId="77777777"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Calibri" w:hAnsi="Calibri" w:cs="Times New Roman"/>
        </w:rPr>
        <w:t xml:space="preserve">If the above actions are unsuccessful in locating the student, or it is immediately apparent that the student is a missing person (i.e. witnessed abduction), the Police Department will contact the appropriate city, county or state law enforcement agencies to report the student as missing and request assistance in the search.  The individual will be entered into the GCIC database as a Missing Person.  </w:t>
      </w:r>
      <w:r w:rsidRPr="00B009C4">
        <w:rPr>
          <w:rFonts w:ascii="Calibri" w:eastAsia="Times New Roman" w:hAnsi="Calibri" w:cs="Calibri"/>
        </w:rPr>
        <w:t xml:space="preserve">SGSC </w:t>
      </w:r>
      <w:r w:rsidRPr="00B009C4">
        <w:rPr>
          <w:rFonts w:ascii="Calibri" w:eastAsia="Calibri" w:hAnsi="Calibri" w:cs="Times New Roman"/>
        </w:rPr>
        <w:t xml:space="preserve">Police will cooperate, aid, and assist other agencies in all ways prescribed by law. </w:t>
      </w:r>
    </w:p>
    <w:p w14:paraId="28D57524" w14:textId="46FCAEE7"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Times New Roman" w:hAnsi="Calibri" w:cs="Calibri"/>
        </w:rPr>
        <w:t>No later than 24 hours after determining that a residential student is missing, the Vice President of Academic Affairs and Student Affairs, the Dean of Students</w:t>
      </w:r>
      <w:r w:rsidR="006B4D7E">
        <w:rPr>
          <w:rFonts w:ascii="Calibri" w:eastAsia="Times New Roman" w:hAnsi="Calibri" w:cs="Calibri"/>
        </w:rPr>
        <w:t xml:space="preserve"> and Housing for Student Success</w:t>
      </w:r>
      <w:r w:rsidRPr="00B009C4">
        <w:rPr>
          <w:rFonts w:ascii="Calibri" w:eastAsia="Times New Roman" w:hAnsi="Calibri" w:cs="Calibri"/>
        </w:rPr>
        <w:t xml:space="preserve">, the Residence Life and Housing Coordinator, and/or the Chief of Police will notify the missing persons contact for students 18 years of age and older, or the parent and/or guardian for students under the age of 18. Contact is contingent upon the correct missing persons/emergency contact information being made available by the student. </w:t>
      </w:r>
    </w:p>
    <w:p w14:paraId="1FFBA4CC" w14:textId="77777777"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Times New Roman" w:hAnsi="Calibri" w:cs="Calibri"/>
        </w:rPr>
        <w:t>In order to avoid jurisdictional conflicts when a commuter student is believed to be missing, the reporting person should immediately notify local law enforcement authorities. The SGSC Police Department will assist outside agencies with these investigations as requested.</w:t>
      </w:r>
    </w:p>
    <w:p w14:paraId="13EDDADD" w14:textId="71C4CE07" w:rsidR="00B009C4" w:rsidRPr="00612D34" w:rsidRDefault="00B009C4" w:rsidP="00612D34">
      <w:pPr>
        <w:spacing w:after="0" w:line="240" w:lineRule="auto"/>
        <w:rPr>
          <w:rFonts w:eastAsia="Times New Roman"/>
          <w:b/>
          <w:sz w:val="24"/>
          <w:szCs w:val="24"/>
        </w:rPr>
      </w:pPr>
      <w:r w:rsidRPr="00612D34">
        <w:rPr>
          <w:rFonts w:eastAsia="Times New Roman"/>
          <w:b/>
          <w:sz w:val="24"/>
          <w:szCs w:val="24"/>
        </w:rPr>
        <w:t>WELL BEING VERIFICATION</w:t>
      </w:r>
    </w:p>
    <w:p w14:paraId="26F1FEF8" w14:textId="77777777" w:rsidR="00B009C4" w:rsidRPr="00B009C4" w:rsidRDefault="00B009C4" w:rsidP="001778A1">
      <w:pPr>
        <w:numPr>
          <w:ilvl w:val="0"/>
          <w:numId w:val="47"/>
        </w:numPr>
        <w:shd w:val="clear" w:color="auto" w:fill="FFFFFF"/>
        <w:spacing w:after="120" w:line="240" w:lineRule="auto"/>
        <w:ind w:left="360"/>
        <w:rPr>
          <w:rFonts w:ascii="Calibri" w:eastAsia="Times New Roman" w:hAnsi="Calibri" w:cs="Calibri"/>
        </w:rPr>
      </w:pPr>
      <w:r w:rsidRPr="00B009C4">
        <w:rPr>
          <w:rFonts w:ascii="Calibri" w:eastAsia="Times New Roman" w:hAnsi="Calibri" w:cs="Calibri"/>
        </w:rPr>
        <w:t>If located, verification of the student's state of health and intention of returning to the campus will be made.  The student will be removed from the GCIC database and local agencies notified.  When and where appropriate, a referral will be made to SGSC Counseling Services.</w:t>
      </w:r>
    </w:p>
    <w:p w14:paraId="2CCF29CA" w14:textId="77777777" w:rsidR="00B009C4" w:rsidRPr="00B009C4" w:rsidRDefault="00B009C4" w:rsidP="00B009C4">
      <w:pPr>
        <w:numPr>
          <w:ilvl w:val="0"/>
          <w:numId w:val="47"/>
        </w:numPr>
        <w:shd w:val="clear" w:color="auto" w:fill="FFFFFF"/>
        <w:spacing w:after="240" w:line="276" w:lineRule="auto"/>
        <w:ind w:left="360"/>
        <w:rPr>
          <w:rFonts w:ascii="Calibri" w:eastAsia="Times New Roman" w:hAnsi="Calibri" w:cs="Calibri"/>
        </w:rPr>
      </w:pPr>
      <w:r w:rsidRPr="00B009C4">
        <w:rPr>
          <w:rFonts w:ascii="Calibri" w:eastAsia="Times New Roman" w:hAnsi="Calibri" w:cs="Calibri"/>
        </w:rPr>
        <w:t>Notification of return to the missing persons contact.</w:t>
      </w:r>
    </w:p>
    <w:p w14:paraId="79234010" w14:textId="77777777" w:rsidR="00A619CA" w:rsidRPr="00A619CA" w:rsidRDefault="00A619CA" w:rsidP="00A619CA">
      <w:pPr>
        <w:rPr>
          <w:rFonts w:eastAsia="Times New Roman" w:cstheme="minorHAnsi"/>
        </w:rPr>
      </w:pPr>
    </w:p>
    <w:sectPr w:rsidR="00A619CA" w:rsidRPr="00A619CA" w:rsidSect="00BB6985">
      <w:footerReference w:type="default" r:id="rId36"/>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C2B38" w14:textId="77777777" w:rsidR="00795122" w:rsidRDefault="00795122" w:rsidP="007F5AAA">
      <w:pPr>
        <w:spacing w:after="0" w:line="240" w:lineRule="auto"/>
      </w:pPr>
      <w:r>
        <w:separator/>
      </w:r>
    </w:p>
  </w:endnote>
  <w:endnote w:type="continuationSeparator" w:id="0">
    <w:p w14:paraId="2156D7FC" w14:textId="77777777" w:rsidR="00795122" w:rsidRDefault="00795122" w:rsidP="007F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LTStd-Book">
    <w:panose1 w:val="00000000000000000000"/>
    <w:charset w:val="00"/>
    <w:family w:val="swiss"/>
    <w:notTrueType/>
    <w:pitch w:val="default"/>
    <w:sig w:usb0="00000003" w:usb1="00000000" w:usb2="00000000" w:usb3="00000000" w:csb0="00000001" w:csb1="00000000"/>
  </w:font>
  <w:font w:name="Archer Light">
    <w:altName w:val="Archer Light"/>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LTStd-Medium">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FAC77" w14:textId="77777777" w:rsidR="00795122" w:rsidRDefault="00795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086174"/>
      <w:docPartObj>
        <w:docPartGallery w:val="Page Numbers (Bottom of Page)"/>
        <w:docPartUnique/>
      </w:docPartObj>
    </w:sdtPr>
    <w:sdtEndPr>
      <w:rPr>
        <w:noProof/>
      </w:rPr>
    </w:sdtEndPr>
    <w:sdtContent>
      <w:p w14:paraId="368C2738" w14:textId="6CDC8C14" w:rsidR="00795122" w:rsidRDefault="00795122">
        <w:pPr>
          <w:pStyle w:val="Footer"/>
          <w:jc w:val="right"/>
        </w:pPr>
        <w:r>
          <w:fldChar w:fldCharType="begin"/>
        </w:r>
        <w:r>
          <w:instrText xml:space="preserve"> PAGE   \* MERGEFORMAT </w:instrText>
        </w:r>
        <w:r>
          <w:fldChar w:fldCharType="separate"/>
        </w:r>
        <w:r>
          <w:rPr>
            <w:noProof/>
          </w:rPr>
          <w:t>15</w:t>
        </w:r>
        <w:r>
          <w:rPr>
            <w:noProof/>
          </w:rPr>
          <w:fldChar w:fldCharType="end"/>
        </w:r>
        <w:r>
          <w:rPr>
            <w:noProof/>
          </w:rPr>
          <w:t xml:space="preserve"> of 22</w:t>
        </w:r>
      </w:p>
    </w:sdtContent>
  </w:sdt>
  <w:p w14:paraId="2EDBE096" w14:textId="77777777" w:rsidR="00795122" w:rsidRDefault="00795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0EF4" w14:textId="77777777" w:rsidR="00795122" w:rsidRDefault="00795122">
    <w:pPr>
      <w:pStyle w:val="Footer"/>
      <w:jc w:val="center"/>
    </w:pPr>
  </w:p>
  <w:p w14:paraId="458D96F5" w14:textId="77777777" w:rsidR="00795122" w:rsidRDefault="007951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215075"/>
      <w:docPartObj>
        <w:docPartGallery w:val="Page Numbers (Bottom of Page)"/>
        <w:docPartUnique/>
      </w:docPartObj>
    </w:sdtPr>
    <w:sdtEndPr>
      <w:rPr>
        <w:noProof/>
      </w:rPr>
    </w:sdtEndPr>
    <w:sdtContent>
      <w:p w14:paraId="4DEE7FD0" w14:textId="61724A4B" w:rsidR="00795122" w:rsidRDefault="00795122" w:rsidP="00D56D71">
        <w:pPr>
          <w:pStyle w:val="Footer"/>
          <w:jc w:val="right"/>
        </w:pPr>
        <w:r>
          <w:rPr>
            <w:i/>
            <w:sz w:val="18"/>
            <w:szCs w:val="18"/>
          </w:rPr>
          <w:tab/>
        </w:r>
        <w:r w:rsidRPr="00431A38">
          <w:rPr>
            <w:i/>
            <w:sz w:val="18"/>
            <w:szCs w:val="18"/>
          </w:rPr>
          <w:t xml:space="preserve">         </w:t>
        </w:r>
        <w:r>
          <w:fldChar w:fldCharType="begin"/>
        </w:r>
        <w:r>
          <w:instrText xml:space="preserve"> PAGE   \* MERGEFORMAT </w:instrText>
        </w:r>
        <w:r>
          <w:fldChar w:fldCharType="separate"/>
        </w:r>
        <w:r>
          <w:rPr>
            <w:noProof/>
          </w:rPr>
          <w:t>15</w:t>
        </w:r>
        <w:r>
          <w:rPr>
            <w:noProof/>
          </w:rPr>
          <w:fldChar w:fldCharType="end"/>
        </w:r>
        <w:r>
          <w:rPr>
            <w:noProof/>
          </w:rPr>
          <w:t xml:space="preserve"> of 22</w:t>
        </w:r>
      </w:p>
    </w:sdtContent>
  </w:sdt>
  <w:p w14:paraId="51AA3E94" w14:textId="77777777" w:rsidR="00795122" w:rsidRDefault="007951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001435"/>
      <w:docPartObj>
        <w:docPartGallery w:val="Page Numbers (Bottom of Page)"/>
        <w:docPartUnique/>
      </w:docPartObj>
    </w:sdtPr>
    <w:sdtEndPr>
      <w:rPr>
        <w:noProof/>
      </w:rPr>
    </w:sdtEndPr>
    <w:sdtContent>
      <w:p w14:paraId="4D7C61B2" w14:textId="3040670E" w:rsidR="00795122" w:rsidRDefault="00795122">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22</w:t>
        </w:r>
      </w:p>
    </w:sdtContent>
  </w:sdt>
  <w:p w14:paraId="580D9D97" w14:textId="77777777" w:rsidR="00795122" w:rsidRDefault="0079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2A27F" w14:textId="77777777" w:rsidR="00795122" w:rsidRDefault="00795122" w:rsidP="007F5AAA">
      <w:pPr>
        <w:spacing w:after="0" w:line="240" w:lineRule="auto"/>
      </w:pPr>
      <w:r>
        <w:separator/>
      </w:r>
    </w:p>
  </w:footnote>
  <w:footnote w:type="continuationSeparator" w:id="0">
    <w:p w14:paraId="0A44B410" w14:textId="77777777" w:rsidR="00795122" w:rsidRDefault="00795122" w:rsidP="007F5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426C0" w14:textId="77777777" w:rsidR="00795122" w:rsidRDefault="00795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39BC0" w14:textId="77777777" w:rsidR="00795122" w:rsidRDefault="00795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D88D" w14:textId="77777777" w:rsidR="00795122" w:rsidRDefault="00795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2CA531"/>
    <w:multiLevelType w:val="hybridMultilevel"/>
    <w:tmpl w:val="73FBE0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F0A0D6"/>
    <w:multiLevelType w:val="hybridMultilevel"/>
    <w:tmpl w:val="A02D2B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1968BC"/>
    <w:multiLevelType w:val="hybridMultilevel"/>
    <w:tmpl w:val="209462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9814AF"/>
    <w:multiLevelType w:val="hybridMultilevel"/>
    <w:tmpl w:val="932541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BFAFD2"/>
    <w:multiLevelType w:val="hybridMultilevel"/>
    <w:tmpl w:val="67D9B8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5C43B0"/>
    <w:multiLevelType w:val="hybridMultilevel"/>
    <w:tmpl w:val="A566DF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53DA94D"/>
    <w:multiLevelType w:val="hybridMultilevel"/>
    <w:tmpl w:val="60FBD3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DFBD0"/>
    <w:multiLevelType w:val="hybridMultilevel"/>
    <w:tmpl w:val="9036C5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94288E"/>
    <w:multiLevelType w:val="hybridMultilevel"/>
    <w:tmpl w:val="890CF50C"/>
    <w:lvl w:ilvl="0" w:tplc="0409000F">
      <w:start w:val="1"/>
      <w:numFmt w:val="decimal"/>
      <w:lvlText w:val="%1."/>
      <w:lvlJc w:val="left"/>
      <w:pPr>
        <w:ind w:left="720" w:hanging="360"/>
      </w:pPr>
      <w:rPr>
        <w:rFonts w:hint="default"/>
      </w:rPr>
    </w:lvl>
    <w:lvl w:ilvl="1" w:tplc="DA4E820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863A3"/>
    <w:multiLevelType w:val="hybridMultilevel"/>
    <w:tmpl w:val="54EEB6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C3A494A"/>
    <w:multiLevelType w:val="multilevel"/>
    <w:tmpl w:val="A79EF8AA"/>
    <w:lvl w:ilvl="0">
      <w:start w:val="1"/>
      <w:numFmt w:val="upperRoman"/>
      <w:lvlText w:val="%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4FF2A22"/>
    <w:multiLevelType w:val="hybridMultilevel"/>
    <w:tmpl w:val="2550BC1C"/>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0AC92"/>
    <w:multiLevelType w:val="hybridMultilevel"/>
    <w:tmpl w:val="748CEE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3B7F3C"/>
    <w:multiLevelType w:val="hybridMultilevel"/>
    <w:tmpl w:val="E278D8A4"/>
    <w:lvl w:ilvl="0" w:tplc="35F8B328">
      <w:start w:val="1"/>
      <w:numFmt w:val="bullet"/>
      <w:lvlText w:val=""/>
      <w:lvlJc w:val="left"/>
      <w:pPr>
        <w:ind w:left="969" w:hanging="360"/>
      </w:pPr>
      <w:rPr>
        <w:rFonts w:ascii="Symbol" w:hAnsi="Symbol" w:hint="default"/>
        <w:color w:val="000000" w:themeColor="text1"/>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14" w15:restartNumberingAfterBreak="0">
    <w:nsid w:val="1FAB1551"/>
    <w:multiLevelType w:val="multilevel"/>
    <w:tmpl w:val="FFA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C170C"/>
    <w:multiLevelType w:val="hybridMultilevel"/>
    <w:tmpl w:val="ACA4AF0E"/>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B1B89"/>
    <w:multiLevelType w:val="hybridMultilevel"/>
    <w:tmpl w:val="14B22E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72870ED"/>
    <w:multiLevelType w:val="multilevel"/>
    <w:tmpl w:val="BCDC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B16644"/>
    <w:multiLevelType w:val="hybridMultilevel"/>
    <w:tmpl w:val="1FBE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1526A"/>
    <w:multiLevelType w:val="multilevel"/>
    <w:tmpl w:val="FA1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55E24"/>
    <w:multiLevelType w:val="hybridMultilevel"/>
    <w:tmpl w:val="9830F766"/>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7272E"/>
    <w:multiLevelType w:val="hybridMultilevel"/>
    <w:tmpl w:val="60645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834A99"/>
    <w:multiLevelType w:val="multilevel"/>
    <w:tmpl w:val="385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433F1"/>
    <w:multiLevelType w:val="hybridMultilevel"/>
    <w:tmpl w:val="001C9A2E"/>
    <w:lvl w:ilvl="0" w:tplc="C74429E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4" w15:restartNumberingAfterBreak="0">
    <w:nsid w:val="38B81A6C"/>
    <w:multiLevelType w:val="hybridMultilevel"/>
    <w:tmpl w:val="8D32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F8463C"/>
    <w:multiLevelType w:val="hybridMultilevel"/>
    <w:tmpl w:val="7EAE751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1467D0"/>
    <w:multiLevelType w:val="hybridMultilevel"/>
    <w:tmpl w:val="BBAADB16"/>
    <w:lvl w:ilvl="0" w:tplc="60FAEC44">
      <w:start w:val="1"/>
      <w:numFmt w:val="bullet"/>
      <w:lvlText w:val=""/>
      <w:lvlJc w:val="left"/>
      <w:pPr>
        <w:ind w:left="1080" w:hanging="360"/>
      </w:pPr>
      <w:rPr>
        <w:rFonts w:ascii="Symbol" w:hAnsi="Symbol" w:hint="default"/>
        <w:b w:val="0"/>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AB1B27"/>
    <w:multiLevelType w:val="multilevel"/>
    <w:tmpl w:val="BCDC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A86314"/>
    <w:multiLevelType w:val="hybridMultilevel"/>
    <w:tmpl w:val="B29C9DB6"/>
    <w:lvl w:ilvl="0" w:tplc="E68E90A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175A5C"/>
    <w:multiLevelType w:val="hybridMultilevel"/>
    <w:tmpl w:val="883E1A90"/>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C7214"/>
    <w:multiLevelType w:val="multilevel"/>
    <w:tmpl w:val="82E4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E57C0"/>
    <w:multiLevelType w:val="multilevel"/>
    <w:tmpl w:val="569E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C73032"/>
    <w:multiLevelType w:val="hybridMultilevel"/>
    <w:tmpl w:val="6832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2A07DD"/>
    <w:multiLevelType w:val="hybridMultilevel"/>
    <w:tmpl w:val="31562C4A"/>
    <w:lvl w:ilvl="0" w:tplc="F032318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4" w15:restartNumberingAfterBreak="0">
    <w:nsid w:val="51CE0117"/>
    <w:multiLevelType w:val="hybridMultilevel"/>
    <w:tmpl w:val="E1E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774A8C"/>
    <w:multiLevelType w:val="hybridMultilevel"/>
    <w:tmpl w:val="266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5E0D60"/>
    <w:multiLevelType w:val="hybridMultilevel"/>
    <w:tmpl w:val="B314B84E"/>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A64D8C"/>
    <w:multiLevelType w:val="hybridMultilevel"/>
    <w:tmpl w:val="8752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606A02"/>
    <w:multiLevelType w:val="hybridMultilevel"/>
    <w:tmpl w:val="56B28770"/>
    <w:lvl w:ilvl="0" w:tplc="35F8B32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C38AD"/>
    <w:multiLevelType w:val="hybridMultilevel"/>
    <w:tmpl w:val="A1BAD8E0"/>
    <w:lvl w:ilvl="0" w:tplc="35F8B328">
      <w:start w:val="1"/>
      <w:numFmt w:val="bullet"/>
      <w:lvlText w:val=""/>
      <w:lvlJc w:val="left"/>
      <w:pPr>
        <w:ind w:left="771" w:hanging="360"/>
      </w:pPr>
      <w:rPr>
        <w:rFonts w:ascii="Symbol" w:hAnsi="Symbol" w:hint="default"/>
        <w:color w:val="000000" w:themeColor="text1"/>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0" w15:restartNumberingAfterBreak="0">
    <w:nsid w:val="5CDF2C0D"/>
    <w:multiLevelType w:val="hybridMultilevel"/>
    <w:tmpl w:val="587E6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03B7E3E"/>
    <w:multiLevelType w:val="hybridMultilevel"/>
    <w:tmpl w:val="C4B8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539DC"/>
    <w:multiLevelType w:val="hybridMultilevel"/>
    <w:tmpl w:val="F31AE4C4"/>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2474B"/>
    <w:multiLevelType w:val="multilevel"/>
    <w:tmpl w:val="8E1E8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C07DE9"/>
    <w:multiLevelType w:val="hybridMultilevel"/>
    <w:tmpl w:val="70783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5FE402A"/>
    <w:multiLevelType w:val="hybridMultilevel"/>
    <w:tmpl w:val="9139E3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98F396F"/>
    <w:multiLevelType w:val="hybridMultilevel"/>
    <w:tmpl w:val="4898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EA556"/>
    <w:multiLevelType w:val="hybridMultilevel"/>
    <w:tmpl w:val="527D34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B25143B"/>
    <w:multiLevelType w:val="hybridMultilevel"/>
    <w:tmpl w:val="4C75CA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FA70FCA"/>
    <w:multiLevelType w:val="multilevel"/>
    <w:tmpl w:val="D57C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0"/>
  </w:num>
  <w:num w:numId="3">
    <w:abstractNumId w:val="44"/>
  </w:num>
  <w:num w:numId="4">
    <w:abstractNumId w:val="9"/>
  </w:num>
  <w:num w:numId="5">
    <w:abstractNumId w:val="41"/>
  </w:num>
  <w:num w:numId="6">
    <w:abstractNumId w:val="36"/>
  </w:num>
  <w:num w:numId="7">
    <w:abstractNumId w:val="1"/>
  </w:num>
  <w:num w:numId="8">
    <w:abstractNumId w:val="19"/>
  </w:num>
  <w:num w:numId="9">
    <w:abstractNumId w:val="7"/>
  </w:num>
  <w:num w:numId="10">
    <w:abstractNumId w:val="20"/>
  </w:num>
  <w:num w:numId="11">
    <w:abstractNumId w:val="39"/>
  </w:num>
  <w:num w:numId="12">
    <w:abstractNumId w:val="38"/>
  </w:num>
  <w:num w:numId="13">
    <w:abstractNumId w:val="11"/>
  </w:num>
  <w:num w:numId="14">
    <w:abstractNumId w:val="12"/>
  </w:num>
  <w:num w:numId="15">
    <w:abstractNumId w:val="45"/>
  </w:num>
  <w:num w:numId="16">
    <w:abstractNumId w:val="6"/>
  </w:num>
  <w:num w:numId="17">
    <w:abstractNumId w:val="3"/>
  </w:num>
  <w:num w:numId="18">
    <w:abstractNumId w:val="47"/>
  </w:num>
  <w:num w:numId="19">
    <w:abstractNumId w:val="42"/>
  </w:num>
  <w:num w:numId="20">
    <w:abstractNumId w:val="13"/>
  </w:num>
  <w:num w:numId="21">
    <w:abstractNumId w:val="0"/>
  </w:num>
  <w:num w:numId="22">
    <w:abstractNumId w:val="35"/>
  </w:num>
  <w:num w:numId="23">
    <w:abstractNumId w:val="26"/>
  </w:num>
  <w:num w:numId="24">
    <w:abstractNumId w:val="5"/>
  </w:num>
  <w:num w:numId="25">
    <w:abstractNumId w:val="4"/>
  </w:num>
  <w:num w:numId="26">
    <w:abstractNumId w:val="37"/>
  </w:num>
  <w:num w:numId="27">
    <w:abstractNumId w:val="24"/>
  </w:num>
  <w:num w:numId="28">
    <w:abstractNumId w:val="2"/>
  </w:num>
  <w:num w:numId="29">
    <w:abstractNumId w:val="46"/>
  </w:num>
  <w:num w:numId="30">
    <w:abstractNumId w:val="18"/>
  </w:num>
  <w:num w:numId="31">
    <w:abstractNumId w:val="28"/>
  </w:num>
  <w:num w:numId="32">
    <w:abstractNumId w:val="48"/>
  </w:num>
  <w:num w:numId="33">
    <w:abstractNumId w:val="16"/>
  </w:num>
  <w:num w:numId="34">
    <w:abstractNumId w:val="14"/>
  </w:num>
  <w:num w:numId="35">
    <w:abstractNumId w:val="34"/>
  </w:num>
  <w:num w:numId="36">
    <w:abstractNumId w:val="49"/>
  </w:num>
  <w:num w:numId="37">
    <w:abstractNumId w:val="32"/>
  </w:num>
  <w:num w:numId="38">
    <w:abstractNumId w:val="43"/>
  </w:num>
  <w:num w:numId="39">
    <w:abstractNumId w:val="10"/>
  </w:num>
  <w:num w:numId="40">
    <w:abstractNumId w:val="27"/>
  </w:num>
  <w:num w:numId="41">
    <w:abstractNumId w:val="22"/>
  </w:num>
  <w:num w:numId="42">
    <w:abstractNumId w:val="15"/>
  </w:num>
  <w:num w:numId="43">
    <w:abstractNumId w:val="29"/>
  </w:num>
  <w:num w:numId="44">
    <w:abstractNumId w:val="30"/>
  </w:num>
  <w:num w:numId="45">
    <w:abstractNumId w:val="33"/>
  </w:num>
  <w:num w:numId="46">
    <w:abstractNumId w:val="23"/>
  </w:num>
  <w:num w:numId="47">
    <w:abstractNumId w:val="21"/>
  </w:num>
  <w:num w:numId="48">
    <w:abstractNumId w:val="17"/>
  </w:num>
  <w:num w:numId="49">
    <w:abstractNumId w:val="31"/>
  </w:num>
  <w:num w:numId="5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CD"/>
    <w:rsid w:val="00002D43"/>
    <w:rsid w:val="000033DC"/>
    <w:rsid w:val="00007BB4"/>
    <w:rsid w:val="00014CA3"/>
    <w:rsid w:val="00014CB0"/>
    <w:rsid w:val="000261D4"/>
    <w:rsid w:val="00030462"/>
    <w:rsid w:val="00030D0D"/>
    <w:rsid w:val="0004720E"/>
    <w:rsid w:val="00051D65"/>
    <w:rsid w:val="00056896"/>
    <w:rsid w:val="000603EA"/>
    <w:rsid w:val="0006369A"/>
    <w:rsid w:val="000767E5"/>
    <w:rsid w:val="00080E20"/>
    <w:rsid w:val="00080EA2"/>
    <w:rsid w:val="00082C11"/>
    <w:rsid w:val="00083DFE"/>
    <w:rsid w:val="000922AB"/>
    <w:rsid w:val="000929F7"/>
    <w:rsid w:val="00094192"/>
    <w:rsid w:val="000A2300"/>
    <w:rsid w:val="000B0F8C"/>
    <w:rsid w:val="000B4551"/>
    <w:rsid w:val="000C1277"/>
    <w:rsid w:val="000C2211"/>
    <w:rsid w:val="000C5A81"/>
    <w:rsid w:val="000D7D99"/>
    <w:rsid w:val="000E459D"/>
    <w:rsid w:val="000F6CA6"/>
    <w:rsid w:val="00112235"/>
    <w:rsid w:val="00122708"/>
    <w:rsid w:val="00132650"/>
    <w:rsid w:val="00136112"/>
    <w:rsid w:val="00137D31"/>
    <w:rsid w:val="00142453"/>
    <w:rsid w:val="00146802"/>
    <w:rsid w:val="001476DF"/>
    <w:rsid w:val="00163953"/>
    <w:rsid w:val="001647D9"/>
    <w:rsid w:val="001778A1"/>
    <w:rsid w:val="0018667C"/>
    <w:rsid w:val="00190885"/>
    <w:rsid w:val="00192E64"/>
    <w:rsid w:val="001A66C2"/>
    <w:rsid w:val="001C2138"/>
    <w:rsid w:val="001D3F20"/>
    <w:rsid w:val="001F4D5F"/>
    <w:rsid w:val="00200F86"/>
    <w:rsid w:val="00203E92"/>
    <w:rsid w:val="00231D07"/>
    <w:rsid w:val="0023255D"/>
    <w:rsid w:val="00236E86"/>
    <w:rsid w:val="00241793"/>
    <w:rsid w:val="00241BE4"/>
    <w:rsid w:val="0025412E"/>
    <w:rsid w:val="00254C17"/>
    <w:rsid w:val="00256B0B"/>
    <w:rsid w:val="00261C3D"/>
    <w:rsid w:val="00261D5B"/>
    <w:rsid w:val="002651AA"/>
    <w:rsid w:val="00265971"/>
    <w:rsid w:val="00271769"/>
    <w:rsid w:val="00285C23"/>
    <w:rsid w:val="0029385B"/>
    <w:rsid w:val="002970EA"/>
    <w:rsid w:val="002A2A5A"/>
    <w:rsid w:val="002A61BA"/>
    <w:rsid w:val="002B02E1"/>
    <w:rsid w:val="002B361F"/>
    <w:rsid w:val="002B475C"/>
    <w:rsid w:val="002B6CAD"/>
    <w:rsid w:val="002C01F0"/>
    <w:rsid w:val="002E5F8A"/>
    <w:rsid w:val="002F3BD3"/>
    <w:rsid w:val="003004E4"/>
    <w:rsid w:val="00303FD1"/>
    <w:rsid w:val="00304466"/>
    <w:rsid w:val="00305FE8"/>
    <w:rsid w:val="003073F4"/>
    <w:rsid w:val="003112BB"/>
    <w:rsid w:val="00316EDC"/>
    <w:rsid w:val="00331954"/>
    <w:rsid w:val="00331D51"/>
    <w:rsid w:val="00334E50"/>
    <w:rsid w:val="00336D6D"/>
    <w:rsid w:val="0033723A"/>
    <w:rsid w:val="00343AE3"/>
    <w:rsid w:val="00347198"/>
    <w:rsid w:val="00356605"/>
    <w:rsid w:val="00361144"/>
    <w:rsid w:val="00362834"/>
    <w:rsid w:val="003654DE"/>
    <w:rsid w:val="003730D1"/>
    <w:rsid w:val="00380278"/>
    <w:rsid w:val="00382DE5"/>
    <w:rsid w:val="003904D4"/>
    <w:rsid w:val="00391C1B"/>
    <w:rsid w:val="003A101F"/>
    <w:rsid w:val="003A1A8A"/>
    <w:rsid w:val="003A2A35"/>
    <w:rsid w:val="003A64F5"/>
    <w:rsid w:val="003B1E0C"/>
    <w:rsid w:val="003B2C8D"/>
    <w:rsid w:val="003D4FC0"/>
    <w:rsid w:val="003E1301"/>
    <w:rsid w:val="003F0390"/>
    <w:rsid w:val="003F3995"/>
    <w:rsid w:val="00404BD8"/>
    <w:rsid w:val="00414693"/>
    <w:rsid w:val="00416111"/>
    <w:rsid w:val="0042190E"/>
    <w:rsid w:val="0042543E"/>
    <w:rsid w:val="00431A38"/>
    <w:rsid w:val="00433B73"/>
    <w:rsid w:val="00437A7B"/>
    <w:rsid w:val="00444FD7"/>
    <w:rsid w:val="00450204"/>
    <w:rsid w:val="0046230C"/>
    <w:rsid w:val="004623FB"/>
    <w:rsid w:val="00463C90"/>
    <w:rsid w:val="0046432A"/>
    <w:rsid w:val="00470B89"/>
    <w:rsid w:val="00477BCA"/>
    <w:rsid w:val="0049288B"/>
    <w:rsid w:val="004A23A4"/>
    <w:rsid w:val="004A4E81"/>
    <w:rsid w:val="004B45AF"/>
    <w:rsid w:val="004B5280"/>
    <w:rsid w:val="004C2994"/>
    <w:rsid w:val="004E5BFF"/>
    <w:rsid w:val="004E641C"/>
    <w:rsid w:val="004E7020"/>
    <w:rsid w:val="004F1BA1"/>
    <w:rsid w:val="004F3164"/>
    <w:rsid w:val="00512E32"/>
    <w:rsid w:val="005152F4"/>
    <w:rsid w:val="00524147"/>
    <w:rsid w:val="00541729"/>
    <w:rsid w:val="005455C2"/>
    <w:rsid w:val="005569DE"/>
    <w:rsid w:val="00560F98"/>
    <w:rsid w:val="00561BF3"/>
    <w:rsid w:val="00563971"/>
    <w:rsid w:val="005660B7"/>
    <w:rsid w:val="0057188E"/>
    <w:rsid w:val="0058109A"/>
    <w:rsid w:val="0058683F"/>
    <w:rsid w:val="0058719B"/>
    <w:rsid w:val="00591799"/>
    <w:rsid w:val="00594B2C"/>
    <w:rsid w:val="005A67F0"/>
    <w:rsid w:val="005A6900"/>
    <w:rsid w:val="005B019F"/>
    <w:rsid w:val="005B0B7D"/>
    <w:rsid w:val="005B3100"/>
    <w:rsid w:val="005B5556"/>
    <w:rsid w:val="005B58D0"/>
    <w:rsid w:val="005C5C23"/>
    <w:rsid w:val="005C7D1A"/>
    <w:rsid w:val="005E62C1"/>
    <w:rsid w:val="00612D34"/>
    <w:rsid w:val="00624334"/>
    <w:rsid w:val="006325E1"/>
    <w:rsid w:val="00633436"/>
    <w:rsid w:val="006334B4"/>
    <w:rsid w:val="00652C4A"/>
    <w:rsid w:val="00652E5B"/>
    <w:rsid w:val="006549B2"/>
    <w:rsid w:val="0065766B"/>
    <w:rsid w:val="006633E5"/>
    <w:rsid w:val="00663E8C"/>
    <w:rsid w:val="00692F4C"/>
    <w:rsid w:val="006934F3"/>
    <w:rsid w:val="0069355C"/>
    <w:rsid w:val="00696FE5"/>
    <w:rsid w:val="006A3B03"/>
    <w:rsid w:val="006A7D98"/>
    <w:rsid w:val="006B0D5B"/>
    <w:rsid w:val="006B4D7E"/>
    <w:rsid w:val="006C01BB"/>
    <w:rsid w:val="006E301A"/>
    <w:rsid w:val="006E4E03"/>
    <w:rsid w:val="006F1038"/>
    <w:rsid w:val="006F49D9"/>
    <w:rsid w:val="006F53DD"/>
    <w:rsid w:val="00706AB8"/>
    <w:rsid w:val="00707330"/>
    <w:rsid w:val="0070765F"/>
    <w:rsid w:val="00715D28"/>
    <w:rsid w:val="00716BB0"/>
    <w:rsid w:val="00717A39"/>
    <w:rsid w:val="00723A84"/>
    <w:rsid w:val="00727DE7"/>
    <w:rsid w:val="00734477"/>
    <w:rsid w:val="00737658"/>
    <w:rsid w:val="007441CA"/>
    <w:rsid w:val="00747E5C"/>
    <w:rsid w:val="00751202"/>
    <w:rsid w:val="0076009B"/>
    <w:rsid w:val="00770B2D"/>
    <w:rsid w:val="00773F8C"/>
    <w:rsid w:val="00775632"/>
    <w:rsid w:val="007757A1"/>
    <w:rsid w:val="00775E12"/>
    <w:rsid w:val="00795122"/>
    <w:rsid w:val="007958D8"/>
    <w:rsid w:val="007A5A75"/>
    <w:rsid w:val="007C297B"/>
    <w:rsid w:val="007D4984"/>
    <w:rsid w:val="007D5E98"/>
    <w:rsid w:val="007E7487"/>
    <w:rsid w:val="007E7C3A"/>
    <w:rsid w:val="007F444E"/>
    <w:rsid w:val="007F5AAA"/>
    <w:rsid w:val="00800D4E"/>
    <w:rsid w:val="00807633"/>
    <w:rsid w:val="00812B45"/>
    <w:rsid w:val="00814CCC"/>
    <w:rsid w:val="00821EB0"/>
    <w:rsid w:val="00844255"/>
    <w:rsid w:val="008445A9"/>
    <w:rsid w:val="00851B92"/>
    <w:rsid w:val="008524C3"/>
    <w:rsid w:val="008620C7"/>
    <w:rsid w:val="008676D5"/>
    <w:rsid w:val="008700CD"/>
    <w:rsid w:val="008707ED"/>
    <w:rsid w:val="0087346B"/>
    <w:rsid w:val="00880BB3"/>
    <w:rsid w:val="00884717"/>
    <w:rsid w:val="008856AC"/>
    <w:rsid w:val="00886B98"/>
    <w:rsid w:val="0089026D"/>
    <w:rsid w:val="00892BCF"/>
    <w:rsid w:val="008A013C"/>
    <w:rsid w:val="008A496C"/>
    <w:rsid w:val="008A7235"/>
    <w:rsid w:val="008B737D"/>
    <w:rsid w:val="008C040D"/>
    <w:rsid w:val="008C31BF"/>
    <w:rsid w:val="008D2D9E"/>
    <w:rsid w:val="008E5733"/>
    <w:rsid w:val="008E61CC"/>
    <w:rsid w:val="008F166C"/>
    <w:rsid w:val="008F1C50"/>
    <w:rsid w:val="008F1E90"/>
    <w:rsid w:val="008F7248"/>
    <w:rsid w:val="00910A19"/>
    <w:rsid w:val="00914FFA"/>
    <w:rsid w:val="00917C2C"/>
    <w:rsid w:val="009279F2"/>
    <w:rsid w:val="0093544B"/>
    <w:rsid w:val="0094191C"/>
    <w:rsid w:val="0094263D"/>
    <w:rsid w:val="00943246"/>
    <w:rsid w:val="009443C6"/>
    <w:rsid w:val="0094540D"/>
    <w:rsid w:val="00955DE9"/>
    <w:rsid w:val="009600B8"/>
    <w:rsid w:val="00962954"/>
    <w:rsid w:val="00970CC6"/>
    <w:rsid w:val="00971F77"/>
    <w:rsid w:val="00972487"/>
    <w:rsid w:val="0097412B"/>
    <w:rsid w:val="00980131"/>
    <w:rsid w:val="009812BB"/>
    <w:rsid w:val="009857C3"/>
    <w:rsid w:val="00986F00"/>
    <w:rsid w:val="00994B2A"/>
    <w:rsid w:val="0099701A"/>
    <w:rsid w:val="009A1A4E"/>
    <w:rsid w:val="009A3E4B"/>
    <w:rsid w:val="009A45B9"/>
    <w:rsid w:val="009B6282"/>
    <w:rsid w:val="009C285F"/>
    <w:rsid w:val="009C58B6"/>
    <w:rsid w:val="009E4B20"/>
    <w:rsid w:val="009E7A4C"/>
    <w:rsid w:val="00A02F68"/>
    <w:rsid w:val="00A0579F"/>
    <w:rsid w:val="00A23132"/>
    <w:rsid w:val="00A24ECC"/>
    <w:rsid w:val="00A31721"/>
    <w:rsid w:val="00A351FA"/>
    <w:rsid w:val="00A37154"/>
    <w:rsid w:val="00A5177A"/>
    <w:rsid w:val="00A619CA"/>
    <w:rsid w:val="00A6416B"/>
    <w:rsid w:val="00A66D97"/>
    <w:rsid w:val="00A66F2D"/>
    <w:rsid w:val="00A671ED"/>
    <w:rsid w:val="00A773BE"/>
    <w:rsid w:val="00A8136C"/>
    <w:rsid w:val="00A8479F"/>
    <w:rsid w:val="00A956C3"/>
    <w:rsid w:val="00A9682F"/>
    <w:rsid w:val="00AA25D8"/>
    <w:rsid w:val="00AA2958"/>
    <w:rsid w:val="00AA618C"/>
    <w:rsid w:val="00AB4217"/>
    <w:rsid w:val="00AC01A3"/>
    <w:rsid w:val="00AC451F"/>
    <w:rsid w:val="00AC45A3"/>
    <w:rsid w:val="00AC7ACF"/>
    <w:rsid w:val="00AD1A2E"/>
    <w:rsid w:val="00AE4D0C"/>
    <w:rsid w:val="00AF7F8D"/>
    <w:rsid w:val="00B009C4"/>
    <w:rsid w:val="00B15B7C"/>
    <w:rsid w:val="00B20B9F"/>
    <w:rsid w:val="00B21FEA"/>
    <w:rsid w:val="00B34E71"/>
    <w:rsid w:val="00B35ECD"/>
    <w:rsid w:val="00B360C8"/>
    <w:rsid w:val="00B40B6D"/>
    <w:rsid w:val="00B41B5F"/>
    <w:rsid w:val="00B4720B"/>
    <w:rsid w:val="00B538A5"/>
    <w:rsid w:val="00B551BA"/>
    <w:rsid w:val="00B55466"/>
    <w:rsid w:val="00B56DE8"/>
    <w:rsid w:val="00B703F0"/>
    <w:rsid w:val="00B74D08"/>
    <w:rsid w:val="00B95EEB"/>
    <w:rsid w:val="00BB063B"/>
    <w:rsid w:val="00BB6985"/>
    <w:rsid w:val="00BD224E"/>
    <w:rsid w:val="00BD2341"/>
    <w:rsid w:val="00BD248F"/>
    <w:rsid w:val="00BD497F"/>
    <w:rsid w:val="00BE5325"/>
    <w:rsid w:val="00BE6185"/>
    <w:rsid w:val="00BF0E6F"/>
    <w:rsid w:val="00BF3B9E"/>
    <w:rsid w:val="00BF7E3A"/>
    <w:rsid w:val="00C00A25"/>
    <w:rsid w:val="00C028E6"/>
    <w:rsid w:val="00C13A23"/>
    <w:rsid w:val="00C16812"/>
    <w:rsid w:val="00C202C3"/>
    <w:rsid w:val="00C23252"/>
    <w:rsid w:val="00C32A97"/>
    <w:rsid w:val="00C37F9F"/>
    <w:rsid w:val="00C51044"/>
    <w:rsid w:val="00C61D54"/>
    <w:rsid w:val="00C800B0"/>
    <w:rsid w:val="00C9725E"/>
    <w:rsid w:val="00CB7C57"/>
    <w:rsid w:val="00CC70D0"/>
    <w:rsid w:val="00CC7DC1"/>
    <w:rsid w:val="00CF2648"/>
    <w:rsid w:val="00CF6AD3"/>
    <w:rsid w:val="00D00525"/>
    <w:rsid w:val="00D06C64"/>
    <w:rsid w:val="00D1373B"/>
    <w:rsid w:val="00D34ED3"/>
    <w:rsid w:val="00D403D7"/>
    <w:rsid w:val="00D465F6"/>
    <w:rsid w:val="00D471E8"/>
    <w:rsid w:val="00D50638"/>
    <w:rsid w:val="00D56D71"/>
    <w:rsid w:val="00D57022"/>
    <w:rsid w:val="00D63AE4"/>
    <w:rsid w:val="00D70563"/>
    <w:rsid w:val="00D737BE"/>
    <w:rsid w:val="00D766B6"/>
    <w:rsid w:val="00D90A17"/>
    <w:rsid w:val="00D92821"/>
    <w:rsid w:val="00D94708"/>
    <w:rsid w:val="00DA7ABE"/>
    <w:rsid w:val="00DC0AD4"/>
    <w:rsid w:val="00DC10C5"/>
    <w:rsid w:val="00DC298B"/>
    <w:rsid w:val="00DC5942"/>
    <w:rsid w:val="00DD6E86"/>
    <w:rsid w:val="00DE4222"/>
    <w:rsid w:val="00DF6645"/>
    <w:rsid w:val="00E05468"/>
    <w:rsid w:val="00E10D9D"/>
    <w:rsid w:val="00E27182"/>
    <w:rsid w:val="00E342BF"/>
    <w:rsid w:val="00E40DE4"/>
    <w:rsid w:val="00E43E18"/>
    <w:rsid w:val="00E44C59"/>
    <w:rsid w:val="00E57016"/>
    <w:rsid w:val="00E57830"/>
    <w:rsid w:val="00E63BB6"/>
    <w:rsid w:val="00E65624"/>
    <w:rsid w:val="00E72F34"/>
    <w:rsid w:val="00E807A1"/>
    <w:rsid w:val="00E91DAF"/>
    <w:rsid w:val="00EA4168"/>
    <w:rsid w:val="00EC0B2E"/>
    <w:rsid w:val="00EC3A0B"/>
    <w:rsid w:val="00EC60FC"/>
    <w:rsid w:val="00EC67D1"/>
    <w:rsid w:val="00ED4594"/>
    <w:rsid w:val="00ED5F1A"/>
    <w:rsid w:val="00ED6337"/>
    <w:rsid w:val="00EE0730"/>
    <w:rsid w:val="00EE4CF6"/>
    <w:rsid w:val="00EF7310"/>
    <w:rsid w:val="00EF7D3D"/>
    <w:rsid w:val="00F160FD"/>
    <w:rsid w:val="00F30DD7"/>
    <w:rsid w:val="00F36770"/>
    <w:rsid w:val="00F40AF9"/>
    <w:rsid w:val="00F46B8E"/>
    <w:rsid w:val="00F51494"/>
    <w:rsid w:val="00F51516"/>
    <w:rsid w:val="00F54E65"/>
    <w:rsid w:val="00F56709"/>
    <w:rsid w:val="00F60A2D"/>
    <w:rsid w:val="00F66755"/>
    <w:rsid w:val="00F70D84"/>
    <w:rsid w:val="00F845D4"/>
    <w:rsid w:val="00F93BDB"/>
    <w:rsid w:val="00FA58D9"/>
    <w:rsid w:val="00FB5458"/>
    <w:rsid w:val="00FB612C"/>
    <w:rsid w:val="00FD3EF1"/>
    <w:rsid w:val="00FD42B4"/>
    <w:rsid w:val="00FD5468"/>
    <w:rsid w:val="00FD6D24"/>
    <w:rsid w:val="00FD77FD"/>
    <w:rsid w:val="00FF33F8"/>
    <w:rsid w:val="00FF6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DE0385F"/>
  <w15:docId w15:val="{20DD462B-6F47-4DEC-906C-8DF4BD64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FE8"/>
  </w:style>
  <w:style w:type="paragraph" w:styleId="Heading1">
    <w:name w:val="heading 1"/>
    <w:basedOn w:val="Normal"/>
    <w:next w:val="Normal"/>
    <w:link w:val="Heading1Char"/>
    <w:uiPriority w:val="9"/>
    <w:qFormat/>
    <w:rsid w:val="00305FE8"/>
    <w:pPr>
      <w:keepNext/>
      <w:keepLines/>
      <w:spacing w:before="320" w:after="0" w:line="240" w:lineRule="auto"/>
      <w:outlineLvl w:val="0"/>
    </w:pPr>
    <w:rPr>
      <w:rFonts w:asciiTheme="majorHAnsi" w:eastAsiaTheme="majorEastAsia" w:hAnsiTheme="majorHAnsi" w:cstheme="majorBidi"/>
      <w:color w:val="000000" w:themeColor="accent1" w:themeShade="BF"/>
      <w:sz w:val="30"/>
      <w:szCs w:val="30"/>
    </w:rPr>
  </w:style>
  <w:style w:type="paragraph" w:styleId="Heading2">
    <w:name w:val="heading 2"/>
    <w:basedOn w:val="Normal"/>
    <w:next w:val="Normal"/>
    <w:link w:val="Heading2Char"/>
    <w:uiPriority w:val="9"/>
    <w:unhideWhenUsed/>
    <w:qFormat/>
    <w:rsid w:val="00305FE8"/>
    <w:pPr>
      <w:keepNext/>
      <w:keepLines/>
      <w:spacing w:before="40" w:after="0" w:line="240" w:lineRule="auto"/>
      <w:outlineLvl w:val="1"/>
    </w:pPr>
    <w:rPr>
      <w:rFonts w:asciiTheme="majorHAnsi" w:eastAsiaTheme="majorEastAsia" w:hAnsiTheme="majorHAnsi" w:cstheme="majorBidi"/>
      <w:color w:val="000000" w:themeColor="accent2" w:themeShade="BF"/>
      <w:sz w:val="28"/>
      <w:szCs w:val="28"/>
    </w:rPr>
  </w:style>
  <w:style w:type="paragraph" w:styleId="Heading3">
    <w:name w:val="heading 3"/>
    <w:basedOn w:val="Normal"/>
    <w:next w:val="Normal"/>
    <w:link w:val="Heading3Char"/>
    <w:uiPriority w:val="9"/>
    <w:semiHidden/>
    <w:unhideWhenUsed/>
    <w:qFormat/>
    <w:rsid w:val="00305FE8"/>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305FE8"/>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305FE8"/>
    <w:pPr>
      <w:keepNext/>
      <w:keepLines/>
      <w:spacing w:before="40" w:after="0"/>
      <w:outlineLvl w:val="4"/>
    </w:pPr>
    <w:rPr>
      <w:rFonts w:asciiTheme="majorHAnsi" w:eastAsiaTheme="majorEastAsia" w:hAnsiTheme="majorHAnsi" w:cstheme="majorBidi"/>
      <w:i/>
      <w:iCs/>
      <w:color w:val="000000" w:themeColor="accent2" w:themeShade="80"/>
      <w:sz w:val="24"/>
      <w:szCs w:val="24"/>
    </w:rPr>
  </w:style>
  <w:style w:type="paragraph" w:styleId="Heading6">
    <w:name w:val="heading 6"/>
    <w:basedOn w:val="Normal"/>
    <w:next w:val="Normal"/>
    <w:link w:val="Heading6Char"/>
    <w:uiPriority w:val="9"/>
    <w:semiHidden/>
    <w:unhideWhenUsed/>
    <w:qFormat/>
    <w:rsid w:val="00305FE8"/>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305FE8"/>
    <w:pPr>
      <w:keepNext/>
      <w:keepLines/>
      <w:spacing w:before="40" w:after="0"/>
      <w:outlineLvl w:val="6"/>
    </w:pPr>
    <w:rPr>
      <w:rFonts w:asciiTheme="majorHAnsi" w:eastAsiaTheme="majorEastAsia" w:hAnsiTheme="majorHAnsi" w:cstheme="majorBidi"/>
      <w:color w:val="000000" w:themeColor="accent1" w:themeShade="80"/>
    </w:rPr>
  </w:style>
  <w:style w:type="paragraph" w:styleId="Heading8">
    <w:name w:val="heading 8"/>
    <w:basedOn w:val="Normal"/>
    <w:next w:val="Normal"/>
    <w:link w:val="Heading8Char"/>
    <w:uiPriority w:val="9"/>
    <w:semiHidden/>
    <w:unhideWhenUsed/>
    <w:qFormat/>
    <w:rsid w:val="00305FE8"/>
    <w:pPr>
      <w:keepNext/>
      <w:keepLines/>
      <w:spacing w:before="40" w:after="0"/>
      <w:outlineLvl w:val="7"/>
    </w:pPr>
    <w:rPr>
      <w:rFonts w:asciiTheme="majorHAnsi" w:eastAsiaTheme="majorEastAsia" w:hAnsiTheme="majorHAnsi" w:cstheme="majorBidi"/>
      <w:color w:val="000000" w:themeColor="accent2" w:themeShade="80"/>
      <w:sz w:val="21"/>
      <w:szCs w:val="21"/>
    </w:rPr>
  </w:style>
  <w:style w:type="paragraph" w:styleId="Heading9">
    <w:name w:val="heading 9"/>
    <w:basedOn w:val="Normal"/>
    <w:next w:val="Normal"/>
    <w:link w:val="Heading9Char"/>
    <w:uiPriority w:val="9"/>
    <w:semiHidden/>
    <w:unhideWhenUsed/>
    <w:qFormat/>
    <w:rsid w:val="00305FE8"/>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0CD"/>
    <w:pPr>
      <w:ind w:left="720"/>
      <w:contextualSpacing/>
    </w:pPr>
  </w:style>
  <w:style w:type="character" w:styleId="Hyperlink">
    <w:name w:val="Hyperlink"/>
    <w:basedOn w:val="DefaultParagraphFont"/>
    <w:uiPriority w:val="99"/>
    <w:unhideWhenUsed/>
    <w:rsid w:val="00BD224E"/>
    <w:rPr>
      <w:color w:val="0563C1" w:themeColor="hyperlink"/>
      <w:u w:val="single"/>
    </w:rPr>
  </w:style>
  <w:style w:type="character" w:customStyle="1" w:styleId="UnresolvedMention1">
    <w:name w:val="Unresolved Mention1"/>
    <w:basedOn w:val="DefaultParagraphFont"/>
    <w:uiPriority w:val="99"/>
    <w:semiHidden/>
    <w:unhideWhenUsed/>
    <w:rsid w:val="00BD224E"/>
    <w:rPr>
      <w:color w:val="605E5C"/>
      <w:shd w:val="clear" w:color="auto" w:fill="E1DFDD"/>
    </w:rPr>
  </w:style>
  <w:style w:type="character" w:customStyle="1" w:styleId="Heading4Char">
    <w:name w:val="Heading 4 Char"/>
    <w:basedOn w:val="DefaultParagraphFont"/>
    <w:link w:val="Heading4"/>
    <w:uiPriority w:val="9"/>
    <w:rsid w:val="00305FE8"/>
    <w:rPr>
      <w:rFonts w:asciiTheme="majorHAnsi" w:eastAsiaTheme="majorEastAsia" w:hAnsiTheme="majorHAnsi" w:cstheme="majorBidi"/>
      <w:i/>
      <w:iCs/>
      <w:color w:val="2E74B5" w:themeColor="accent5" w:themeShade="BF"/>
      <w:sz w:val="25"/>
      <w:szCs w:val="25"/>
    </w:rPr>
  </w:style>
  <w:style w:type="paragraph" w:styleId="Header">
    <w:name w:val="header"/>
    <w:basedOn w:val="Normal"/>
    <w:link w:val="HeaderChar"/>
    <w:uiPriority w:val="99"/>
    <w:unhideWhenUsed/>
    <w:rsid w:val="007F5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AAA"/>
  </w:style>
  <w:style w:type="paragraph" w:styleId="Footer">
    <w:name w:val="footer"/>
    <w:basedOn w:val="Normal"/>
    <w:link w:val="FooterChar"/>
    <w:uiPriority w:val="99"/>
    <w:unhideWhenUsed/>
    <w:rsid w:val="007F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AAA"/>
  </w:style>
  <w:style w:type="paragraph" w:styleId="BalloonText">
    <w:name w:val="Balloon Text"/>
    <w:basedOn w:val="Normal"/>
    <w:link w:val="BalloonTextChar"/>
    <w:uiPriority w:val="99"/>
    <w:semiHidden/>
    <w:unhideWhenUsed/>
    <w:rsid w:val="007F4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44E"/>
    <w:rPr>
      <w:rFonts w:ascii="Segoe UI" w:hAnsi="Segoe UI" w:cs="Segoe UI"/>
      <w:sz w:val="18"/>
      <w:szCs w:val="18"/>
    </w:rPr>
  </w:style>
  <w:style w:type="paragraph" w:styleId="NormalWeb">
    <w:name w:val="Normal (Web)"/>
    <w:basedOn w:val="Normal"/>
    <w:uiPriority w:val="99"/>
    <w:unhideWhenUsed/>
    <w:rsid w:val="00851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A4168"/>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512E32"/>
    <w:rPr>
      <w:color w:val="605E5C"/>
      <w:shd w:val="clear" w:color="auto" w:fill="E1DFDD"/>
    </w:rPr>
  </w:style>
  <w:style w:type="table" w:styleId="TableGrid">
    <w:name w:val="Table Grid"/>
    <w:basedOn w:val="TableNormal"/>
    <w:uiPriority w:val="39"/>
    <w:rsid w:val="00512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391C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773F8C"/>
    <w:rPr>
      <w:color w:val="954F72" w:themeColor="followedHyperlink"/>
      <w:u w:val="single"/>
    </w:rPr>
  </w:style>
  <w:style w:type="character" w:styleId="Strong">
    <w:name w:val="Strong"/>
    <w:basedOn w:val="DefaultParagraphFont"/>
    <w:uiPriority w:val="22"/>
    <w:qFormat/>
    <w:rsid w:val="00305FE8"/>
    <w:rPr>
      <w:b/>
      <w:bCs/>
    </w:rPr>
  </w:style>
  <w:style w:type="character" w:customStyle="1" w:styleId="Heading1Char">
    <w:name w:val="Heading 1 Char"/>
    <w:basedOn w:val="DefaultParagraphFont"/>
    <w:link w:val="Heading1"/>
    <w:uiPriority w:val="9"/>
    <w:rsid w:val="00305FE8"/>
    <w:rPr>
      <w:rFonts w:asciiTheme="majorHAnsi" w:eastAsiaTheme="majorEastAsia" w:hAnsiTheme="majorHAnsi" w:cstheme="majorBidi"/>
      <w:color w:val="000000" w:themeColor="accent1" w:themeShade="BF"/>
      <w:sz w:val="30"/>
      <w:szCs w:val="30"/>
    </w:rPr>
  </w:style>
  <w:style w:type="character" w:customStyle="1" w:styleId="Heading2Char">
    <w:name w:val="Heading 2 Char"/>
    <w:basedOn w:val="DefaultParagraphFont"/>
    <w:link w:val="Heading2"/>
    <w:uiPriority w:val="9"/>
    <w:rsid w:val="00305FE8"/>
    <w:rPr>
      <w:rFonts w:asciiTheme="majorHAnsi" w:eastAsiaTheme="majorEastAsia" w:hAnsiTheme="majorHAnsi" w:cstheme="majorBidi"/>
      <w:color w:val="000000" w:themeColor="accent2" w:themeShade="BF"/>
      <w:sz w:val="28"/>
      <w:szCs w:val="28"/>
    </w:rPr>
  </w:style>
  <w:style w:type="character" w:customStyle="1" w:styleId="Heading3Char">
    <w:name w:val="Heading 3 Char"/>
    <w:basedOn w:val="DefaultParagraphFont"/>
    <w:link w:val="Heading3"/>
    <w:uiPriority w:val="9"/>
    <w:semiHidden/>
    <w:rsid w:val="00305FE8"/>
    <w:rPr>
      <w:rFonts w:asciiTheme="majorHAnsi" w:eastAsiaTheme="majorEastAsia" w:hAnsiTheme="majorHAnsi" w:cstheme="majorBidi"/>
      <w:color w:val="538135" w:themeColor="accent6" w:themeShade="BF"/>
      <w:sz w:val="26"/>
      <w:szCs w:val="26"/>
    </w:rPr>
  </w:style>
  <w:style w:type="character" w:customStyle="1" w:styleId="Heading5Char">
    <w:name w:val="Heading 5 Char"/>
    <w:basedOn w:val="DefaultParagraphFont"/>
    <w:link w:val="Heading5"/>
    <w:uiPriority w:val="9"/>
    <w:semiHidden/>
    <w:rsid w:val="00305FE8"/>
    <w:rPr>
      <w:rFonts w:asciiTheme="majorHAnsi" w:eastAsiaTheme="majorEastAsia" w:hAnsiTheme="majorHAnsi" w:cstheme="majorBidi"/>
      <w:i/>
      <w:iCs/>
      <w:color w:val="000000" w:themeColor="accent2" w:themeShade="80"/>
      <w:sz w:val="24"/>
      <w:szCs w:val="24"/>
    </w:rPr>
  </w:style>
  <w:style w:type="character" w:customStyle="1" w:styleId="Heading6Char">
    <w:name w:val="Heading 6 Char"/>
    <w:basedOn w:val="DefaultParagraphFont"/>
    <w:link w:val="Heading6"/>
    <w:uiPriority w:val="9"/>
    <w:semiHidden/>
    <w:rsid w:val="00305FE8"/>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305FE8"/>
    <w:rPr>
      <w:rFonts w:asciiTheme="majorHAnsi" w:eastAsiaTheme="majorEastAsia" w:hAnsiTheme="majorHAnsi" w:cstheme="majorBidi"/>
      <w:color w:val="000000" w:themeColor="accent1" w:themeShade="80"/>
    </w:rPr>
  </w:style>
  <w:style w:type="character" w:customStyle="1" w:styleId="Heading8Char">
    <w:name w:val="Heading 8 Char"/>
    <w:basedOn w:val="DefaultParagraphFont"/>
    <w:link w:val="Heading8"/>
    <w:uiPriority w:val="9"/>
    <w:semiHidden/>
    <w:rsid w:val="00305FE8"/>
    <w:rPr>
      <w:rFonts w:asciiTheme="majorHAnsi" w:eastAsiaTheme="majorEastAsia" w:hAnsiTheme="majorHAnsi" w:cstheme="majorBidi"/>
      <w:color w:val="000000" w:themeColor="accent2" w:themeShade="80"/>
      <w:sz w:val="21"/>
      <w:szCs w:val="21"/>
    </w:rPr>
  </w:style>
  <w:style w:type="character" w:customStyle="1" w:styleId="Heading9Char">
    <w:name w:val="Heading 9 Char"/>
    <w:basedOn w:val="DefaultParagraphFont"/>
    <w:link w:val="Heading9"/>
    <w:uiPriority w:val="9"/>
    <w:semiHidden/>
    <w:rsid w:val="00305FE8"/>
    <w:rPr>
      <w:rFonts w:asciiTheme="majorHAnsi" w:eastAsiaTheme="majorEastAsia" w:hAnsiTheme="majorHAnsi" w:cstheme="majorBidi"/>
      <w:color w:val="385623" w:themeColor="accent6" w:themeShade="80"/>
    </w:rPr>
  </w:style>
  <w:style w:type="table" w:customStyle="1" w:styleId="GridTable1Light1">
    <w:name w:val="Grid Table 1 Light1"/>
    <w:basedOn w:val="TableNormal"/>
    <w:uiPriority w:val="46"/>
    <w:rsid w:val="006334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703F0"/>
    <w:rPr>
      <w:sz w:val="16"/>
      <w:szCs w:val="16"/>
    </w:rPr>
  </w:style>
  <w:style w:type="paragraph" w:styleId="CommentText">
    <w:name w:val="annotation text"/>
    <w:basedOn w:val="Normal"/>
    <w:link w:val="CommentTextChar"/>
    <w:uiPriority w:val="99"/>
    <w:unhideWhenUsed/>
    <w:rsid w:val="00B703F0"/>
    <w:pPr>
      <w:spacing w:line="240" w:lineRule="auto"/>
    </w:pPr>
    <w:rPr>
      <w:sz w:val="20"/>
      <w:szCs w:val="20"/>
    </w:rPr>
  </w:style>
  <w:style w:type="character" w:customStyle="1" w:styleId="CommentTextChar">
    <w:name w:val="Comment Text Char"/>
    <w:basedOn w:val="DefaultParagraphFont"/>
    <w:link w:val="CommentText"/>
    <w:uiPriority w:val="99"/>
    <w:rsid w:val="00B703F0"/>
    <w:rPr>
      <w:sz w:val="20"/>
      <w:szCs w:val="20"/>
    </w:rPr>
  </w:style>
  <w:style w:type="paragraph" w:styleId="CommentSubject">
    <w:name w:val="annotation subject"/>
    <w:basedOn w:val="CommentText"/>
    <w:next w:val="CommentText"/>
    <w:link w:val="CommentSubjectChar"/>
    <w:uiPriority w:val="99"/>
    <w:semiHidden/>
    <w:unhideWhenUsed/>
    <w:rsid w:val="00B703F0"/>
    <w:rPr>
      <w:b/>
      <w:bCs/>
    </w:rPr>
  </w:style>
  <w:style w:type="character" w:customStyle="1" w:styleId="CommentSubjectChar">
    <w:name w:val="Comment Subject Char"/>
    <w:basedOn w:val="CommentTextChar"/>
    <w:link w:val="CommentSubject"/>
    <w:uiPriority w:val="99"/>
    <w:semiHidden/>
    <w:rsid w:val="00B703F0"/>
    <w:rPr>
      <w:b/>
      <w:bCs/>
      <w:sz w:val="20"/>
      <w:szCs w:val="20"/>
    </w:rPr>
  </w:style>
  <w:style w:type="paragraph" w:styleId="Revision">
    <w:name w:val="Revision"/>
    <w:hidden/>
    <w:uiPriority w:val="99"/>
    <w:semiHidden/>
    <w:rsid w:val="00B703F0"/>
    <w:pPr>
      <w:spacing w:after="0" w:line="240" w:lineRule="auto"/>
    </w:pPr>
  </w:style>
  <w:style w:type="paragraph" w:customStyle="1" w:styleId="Paragraph1">
    <w:name w:val="Paragraph 1"/>
    <w:basedOn w:val="Normal"/>
    <w:rsid w:val="00B56DE8"/>
    <w:pPr>
      <w:spacing w:after="120" w:line="264" w:lineRule="auto"/>
    </w:pPr>
    <w:rPr>
      <w:rFonts w:ascii="Times New Roman" w:eastAsia="Times New Roman" w:hAnsi="Times New Roman" w:cs="Times New Roman"/>
      <w:sz w:val="24"/>
      <w:szCs w:val="24"/>
      <w:lang w:eastAsia="ar-SA"/>
    </w:rPr>
  </w:style>
  <w:style w:type="paragraph" w:styleId="TOCHeading">
    <w:name w:val="TOC Heading"/>
    <w:basedOn w:val="Heading1"/>
    <w:next w:val="Normal"/>
    <w:uiPriority w:val="39"/>
    <w:unhideWhenUsed/>
    <w:qFormat/>
    <w:rsid w:val="00305FE8"/>
    <w:pPr>
      <w:outlineLvl w:val="9"/>
    </w:pPr>
  </w:style>
  <w:style w:type="paragraph" w:styleId="TOC1">
    <w:name w:val="toc 1"/>
    <w:basedOn w:val="Normal"/>
    <w:next w:val="Normal"/>
    <w:autoRedefine/>
    <w:uiPriority w:val="39"/>
    <w:unhideWhenUsed/>
    <w:rsid w:val="006325E1"/>
    <w:pPr>
      <w:spacing w:after="100"/>
    </w:pPr>
  </w:style>
  <w:style w:type="paragraph" w:styleId="TOC2">
    <w:name w:val="toc 2"/>
    <w:basedOn w:val="Normal"/>
    <w:next w:val="Normal"/>
    <w:autoRedefine/>
    <w:uiPriority w:val="39"/>
    <w:unhideWhenUsed/>
    <w:rsid w:val="006325E1"/>
    <w:pPr>
      <w:spacing w:after="100"/>
      <w:ind w:left="220"/>
    </w:pPr>
    <w:rPr>
      <w:rFonts w:cs="Times New Roman"/>
    </w:rPr>
  </w:style>
  <w:style w:type="paragraph" w:styleId="TOC3">
    <w:name w:val="toc 3"/>
    <w:basedOn w:val="Normal"/>
    <w:next w:val="Normal"/>
    <w:autoRedefine/>
    <w:uiPriority w:val="39"/>
    <w:unhideWhenUsed/>
    <w:rsid w:val="006325E1"/>
    <w:pPr>
      <w:spacing w:after="100"/>
      <w:ind w:left="440"/>
    </w:pPr>
    <w:rPr>
      <w:rFonts w:cs="Times New Roman"/>
    </w:rPr>
  </w:style>
  <w:style w:type="paragraph" w:styleId="Title">
    <w:name w:val="Title"/>
    <w:basedOn w:val="Normal"/>
    <w:next w:val="Normal"/>
    <w:link w:val="TitleChar"/>
    <w:uiPriority w:val="10"/>
    <w:qFormat/>
    <w:rsid w:val="00305FE8"/>
    <w:pPr>
      <w:spacing w:after="0" w:line="240" w:lineRule="auto"/>
      <w:contextualSpacing/>
    </w:pPr>
    <w:rPr>
      <w:rFonts w:asciiTheme="majorHAnsi" w:eastAsiaTheme="majorEastAsia" w:hAnsiTheme="majorHAnsi" w:cstheme="majorBidi"/>
      <w:color w:val="000000" w:themeColor="accent1" w:themeShade="BF"/>
      <w:spacing w:val="-10"/>
      <w:sz w:val="52"/>
      <w:szCs w:val="52"/>
    </w:rPr>
  </w:style>
  <w:style w:type="character" w:customStyle="1" w:styleId="TitleChar">
    <w:name w:val="Title Char"/>
    <w:basedOn w:val="DefaultParagraphFont"/>
    <w:link w:val="Title"/>
    <w:uiPriority w:val="10"/>
    <w:rsid w:val="00305FE8"/>
    <w:rPr>
      <w:rFonts w:asciiTheme="majorHAnsi" w:eastAsiaTheme="majorEastAsia" w:hAnsiTheme="majorHAnsi" w:cstheme="majorBidi"/>
      <w:color w:val="000000" w:themeColor="accent1" w:themeShade="BF"/>
      <w:spacing w:val="-10"/>
      <w:sz w:val="52"/>
      <w:szCs w:val="52"/>
    </w:rPr>
  </w:style>
  <w:style w:type="paragraph" w:styleId="Caption">
    <w:name w:val="caption"/>
    <w:basedOn w:val="Normal"/>
    <w:next w:val="Normal"/>
    <w:uiPriority w:val="35"/>
    <w:semiHidden/>
    <w:unhideWhenUsed/>
    <w:qFormat/>
    <w:rsid w:val="00305FE8"/>
    <w:pPr>
      <w:spacing w:line="240" w:lineRule="auto"/>
    </w:pPr>
    <w:rPr>
      <w:b/>
      <w:bCs/>
      <w:smallCaps/>
      <w:color w:val="000000" w:themeColor="accent1"/>
      <w:spacing w:val="6"/>
    </w:rPr>
  </w:style>
  <w:style w:type="paragraph" w:styleId="Subtitle">
    <w:name w:val="Subtitle"/>
    <w:basedOn w:val="Normal"/>
    <w:next w:val="Normal"/>
    <w:link w:val="SubtitleChar"/>
    <w:uiPriority w:val="11"/>
    <w:qFormat/>
    <w:rsid w:val="00305FE8"/>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05FE8"/>
    <w:rPr>
      <w:rFonts w:asciiTheme="majorHAnsi" w:eastAsiaTheme="majorEastAsia" w:hAnsiTheme="majorHAnsi" w:cstheme="majorBidi"/>
    </w:rPr>
  </w:style>
  <w:style w:type="character" w:styleId="Emphasis">
    <w:name w:val="Emphasis"/>
    <w:basedOn w:val="DefaultParagraphFont"/>
    <w:uiPriority w:val="20"/>
    <w:qFormat/>
    <w:rsid w:val="00305FE8"/>
    <w:rPr>
      <w:i/>
      <w:iCs/>
    </w:rPr>
  </w:style>
  <w:style w:type="paragraph" w:styleId="NoSpacing">
    <w:name w:val="No Spacing"/>
    <w:uiPriority w:val="1"/>
    <w:qFormat/>
    <w:rsid w:val="00305FE8"/>
    <w:pPr>
      <w:spacing w:after="0" w:line="240" w:lineRule="auto"/>
    </w:pPr>
  </w:style>
  <w:style w:type="paragraph" w:styleId="Quote">
    <w:name w:val="Quote"/>
    <w:basedOn w:val="Normal"/>
    <w:next w:val="Normal"/>
    <w:link w:val="QuoteChar"/>
    <w:uiPriority w:val="29"/>
    <w:qFormat/>
    <w:rsid w:val="00305FE8"/>
    <w:pPr>
      <w:spacing w:before="120"/>
      <w:ind w:left="720" w:right="720"/>
      <w:jc w:val="center"/>
    </w:pPr>
    <w:rPr>
      <w:i/>
      <w:iCs/>
    </w:rPr>
  </w:style>
  <w:style w:type="character" w:customStyle="1" w:styleId="QuoteChar">
    <w:name w:val="Quote Char"/>
    <w:basedOn w:val="DefaultParagraphFont"/>
    <w:link w:val="Quote"/>
    <w:uiPriority w:val="29"/>
    <w:rsid w:val="00305FE8"/>
    <w:rPr>
      <w:i/>
      <w:iCs/>
    </w:rPr>
  </w:style>
  <w:style w:type="paragraph" w:styleId="IntenseQuote">
    <w:name w:val="Intense Quote"/>
    <w:basedOn w:val="Normal"/>
    <w:next w:val="Normal"/>
    <w:link w:val="IntenseQuoteChar"/>
    <w:uiPriority w:val="30"/>
    <w:qFormat/>
    <w:rsid w:val="00305FE8"/>
    <w:pPr>
      <w:spacing w:before="120" w:line="300" w:lineRule="auto"/>
      <w:ind w:left="576" w:right="576"/>
      <w:jc w:val="center"/>
    </w:pPr>
    <w:rPr>
      <w:rFonts w:asciiTheme="majorHAnsi" w:eastAsiaTheme="majorEastAsia" w:hAnsiTheme="majorHAnsi" w:cstheme="majorBidi"/>
      <w:color w:val="000000" w:themeColor="accent1"/>
      <w:sz w:val="24"/>
      <w:szCs w:val="24"/>
    </w:rPr>
  </w:style>
  <w:style w:type="character" w:customStyle="1" w:styleId="IntenseQuoteChar">
    <w:name w:val="Intense Quote Char"/>
    <w:basedOn w:val="DefaultParagraphFont"/>
    <w:link w:val="IntenseQuote"/>
    <w:uiPriority w:val="30"/>
    <w:rsid w:val="00305FE8"/>
    <w:rPr>
      <w:rFonts w:asciiTheme="majorHAnsi" w:eastAsiaTheme="majorEastAsia" w:hAnsiTheme="majorHAnsi" w:cstheme="majorBidi"/>
      <w:color w:val="000000" w:themeColor="accent1"/>
      <w:sz w:val="24"/>
      <w:szCs w:val="24"/>
    </w:rPr>
  </w:style>
  <w:style w:type="character" w:styleId="SubtleEmphasis">
    <w:name w:val="Subtle Emphasis"/>
    <w:basedOn w:val="DefaultParagraphFont"/>
    <w:uiPriority w:val="19"/>
    <w:qFormat/>
    <w:rsid w:val="00305FE8"/>
    <w:rPr>
      <w:i/>
      <w:iCs/>
      <w:color w:val="404040" w:themeColor="text1" w:themeTint="BF"/>
    </w:rPr>
  </w:style>
  <w:style w:type="character" w:styleId="IntenseEmphasis">
    <w:name w:val="Intense Emphasis"/>
    <w:basedOn w:val="DefaultParagraphFont"/>
    <w:uiPriority w:val="21"/>
    <w:qFormat/>
    <w:rsid w:val="00305FE8"/>
    <w:rPr>
      <w:b w:val="0"/>
      <w:bCs w:val="0"/>
      <w:i/>
      <w:iCs/>
      <w:color w:val="000000" w:themeColor="accent1"/>
    </w:rPr>
  </w:style>
  <w:style w:type="character" w:styleId="SubtleReference">
    <w:name w:val="Subtle Reference"/>
    <w:basedOn w:val="DefaultParagraphFont"/>
    <w:uiPriority w:val="31"/>
    <w:qFormat/>
    <w:rsid w:val="00305FE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5FE8"/>
    <w:rPr>
      <w:b/>
      <w:bCs/>
      <w:smallCaps/>
      <w:color w:val="000000" w:themeColor="accent1"/>
      <w:spacing w:val="5"/>
      <w:u w:val="single"/>
    </w:rPr>
  </w:style>
  <w:style w:type="character" w:styleId="BookTitle">
    <w:name w:val="Book Title"/>
    <w:basedOn w:val="DefaultParagraphFont"/>
    <w:uiPriority w:val="33"/>
    <w:qFormat/>
    <w:rsid w:val="00305FE8"/>
    <w:rPr>
      <w:b/>
      <w:bCs/>
      <w:smallCaps/>
    </w:rPr>
  </w:style>
  <w:style w:type="character" w:customStyle="1" w:styleId="UnresolvedMention3">
    <w:name w:val="Unresolved Mention3"/>
    <w:basedOn w:val="DefaultParagraphFont"/>
    <w:uiPriority w:val="99"/>
    <w:semiHidden/>
    <w:unhideWhenUsed/>
    <w:rsid w:val="00A351FA"/>
    <w:rPr>
      <w:color w:val="605E5C"/>
      <w:shd w:val="clear" w:color="auto" w:fill="E1DFDD"/>
    </w:rPr>
  </w:style>
  <w:style w:type="character" w:styleId="UnresolvedMention">
    <w:name w:val="Unresolved Mention"/>
    <w:basedOn w:val="DefaultParagraphFont"/>
    <w:uiPriority w:val="99"/>
    <w:semiHidden/>
    <w:unhideWhenUsed/>
    <w:rsid w:val="00ED4594"/>
    <w:rPr>
      <w:color w:val="605E5C"/>
      <w:shd w:val="clear" w:color="auto" w:fill="E1DFDD"/>
    </w:rPr>
  </w:style>
  <w:style w:type="paragraph" w:styleId="BodyText">
    <w:name w:val="Body Text"/>
    <w:basedOn w:val="Normal"/>
    <w:link w:val="BodyTextChar"/>
    <w:uiPriority w:val="1"/>
    <w:qFormat/>
    <w:rsid w:val="006B4D7E"/>
    <w:pPr>
      <w:widowControl w:val="0"/>
      <w:autoSpaceDE w:val="0"/>
      <w:autoSpaceDN w:val="0"/>
      <w:spacing w:after="0" w:line="240" w:lineRule="auto"/>
      <w:ind w:left="58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B4D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3616">
      <w:bodyDiv w:val="1"/>
      <w:marLeft w:val="0"/>
      <w:marRight w:val="0"/>
      <w:marTop w:val="0"/>
      <w:marBottom w:val="0"/>
      <w:divBdr>
        <w:top w:val="none" w:sz="0" w:space="0" w:color="auto"/>
        <w:left w:val="none" w:sz="0" w:space="0" w:color="auto"/>
        <w:bottom w:val="none" w:sz="0" w:space="0" w:color="auto"/>
        <w:right w:val="none" w:sz="0" w:space="0" w:color="auto"/>
      </w:divBdr>
    </w:div>
    <w:div w:id="81100406">
      <w:bodyDiv w:val="1"/>
      <w:marLeft w:val="0"/>
      <w:marRight w:val="0"/>
      <w:marTop w:val="0"/>
      <w:marBottom w:val="0"/>
      <w:divBdr>
        <w:top w:val="none" w:sz="0" w:space="0" w:color="auto"/>
        <w:left w:val="none" w:sz="0" w:space="0" w:color="auto"/>
        <w:bottom w:val="none" w:sz="0" w:space="0" w:color="auto"/>
        <w:right w:val="none" w:sz="0" w:space="0" w:color="auto"/>
      </w:divBdr>
    </w:div>
    <w:div w:id="138231271">
      <w:bodyDiv w:val="1"/>
      <w:marLeft w:val="0"/>
      <w:marRight w:val="0"/>
      <w:marTop w:val="0"/>
      <w:marBottom w:val="0"/>
      <w:divBdr>
        <w:top w:val="none" w:sz="0" w:space="0" w:color="auto"/>
        <w:left w:val="none" w:sz="0" w:space="0" w:color="auto"/>
        <w:bottom w:val="none" w:sz="0" w:space="0" w:color="auto"/>
        <w:right w:val="none" w:sz="0" w:space="0" w:color="auto"/>
      </w:divBdr>
      <w:divsChild>
        <w:div w:id="1489050169">
          <w:marLeft w:val="0"/>
          <w:marRight w:val="0"/>
          <w:marTop w:val="0"/>
          <w:marBottom w:val="0"/>
          <w:divBdr>
            <w:top w:val="none" w:sz="0" w:space="0" w:color="auto"/>
            <w:left w:val="none" w:sz="0" w:space="0" w:color="auto"/>
            <w:bottom w:val="none" w:sz="0" w:space="0" w:color="auto"/>
            <w:right w:val="none" w:sz="0" w:space="0" w:color="auto"/>
          </w:divBdr>
        </w:div>
      </w:divsChild>
    </w:div>
    <w:div w:id="410469528">
      <w:bodyDiv w:val="1"/>
      <w:marLeft w:val="0"/>
      <w:marRight w:val="0"/>
      <w:marTop w:val="0"/>
      <w:marBottom w:val="0"/>
      <w:divBdr>
        <w:top w:val="none" w:sz="0" w:space="0" w:color="auto"/>
        <w:left w:val="none" w:sz="0" w:space="0" w:color="auto"/>
        <w:bottom w:val="none" w:sz="0" w:space="0" w:color="auto"/>
        <w:right w:val="none" w:sz="0" w:space="0" w:color="auto"/>
      </w:divBdr>
    </w:div>
    <w:div w:id="871040776">
      <w:bodyDiv w:val="1"/>
      <w:marLeft w:val="0"/>
      <w:marRight w:val="0"/>
      <w:marTop w:val="0"/>
      <w:marBottom w:val="0"/>
      <w:divBdr>
        <w:top w:val="none" w:sz="0" w:space="0" w:color="auto"/>
        <w:left w:val="none" w:sz="0" w:space="0" w:color="auto"/>
        <w:bottom w:val="none" w:sz="0" w:space="0" w:color="auto"/>
        <w:right w:val="none" w:sz="0" w:space="0" w:color="auto"/>
      </w:divBdr>
    </w:div>
    <w:div w:id="12426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sc.edu/departments/annual%20security%20report.cms" TargetMode="External"/><Relationship Id="rId13" Type="http://schemas.openxmlformats.org/officeDocument/2006/relationships/hyperlink" Target="https://www.congress.gov/bill/113th-congress/senate-bill/47" TargetMode="External"/><Relationship Id="rId18" Type="http://schemas.openxmlformats.org/officeDocument/2006/relationships/hyperlink" Target="https://www.ecfr.gov/cgi-bin/text-idx?SID=5439de8dd69ea5059f1ad41c1d9f982b&amp;mc=true&amp;node=pt34.3.668&amp;rgn=div5" TargetMode="External"/><Relationship Id="rId26" Type="http://schemas.openxmlformats.org/officeDocument/2006/relationships/hyperlink" Target="https://sgsc.view.usg.edu/d2l/home" TargetMode="External"/><Relationship Id="rId3" Type="http://schemas.openxmlformats.org/officeDocument/2006/relationships/styles" Target="styles.xml"/><Relationship Id="rId21" Type="http://schemas.openxmlformats.org/officeDocument/2006/relationships/hyperlink" Target="https://www.federalregister.gov/documents/2014/10/20/2014-24284/violence-against-women-ac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sg.edu/policymanual/section6/C2655/" TargetMode="External"/><Relationship Id="rId17" Type="http://schemas.openxmlformats.org/officeDocument/2006/relationships/hyperlink" Target="https://www.usg.edu/records_management/schedules/" TargetMode="External"/><Relationship Id="rId25" Type="http://schemas.openxmlformats.org/officeDocument/2006/relationships/hyperlink" Target="https://www.sgsc.edu/departments/annual%20security%20report.cms"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rveys.ope.ed.gov/campussafety/" TargetMode="External"/><Relationship Id="rId20" Type="http://schemas.openxmlformats.org/officeDocument/2006/relationships/hyperlink" Target="https://www2.ed.gov/policy/highered/leg/hea08/index.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justia.com/codes/georgia/2014/title-36/provisions-applicable-to-counties-and-municipal-corporations/chapter-69/section-36-69-3/" TargetMode="External"/><Relationship Id="rId24" Type="http://schemas.openxmlformats.org/officeDocument/2006/relationships/hyperlink" Target="https://www.federalregister.gov/documents/2014/10/20/2014-24284/violence-against-women-act"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gsc.edu/current-students/title-ix.cms" TargetMode="External"/><Relationship Id="rId23" Type="http://schemas.openxmlformats.org/officeDocument/2006/relationships/hyperlink" Target="https://www2.ed.gov/admins/lead/safety/cleryappendixfinal.pdf" TargetMode="External"/><Relationship Id="rId28" Type="http://schemas.openxmlformats.org/officeDocument/2006/relationships/hyperlink" Target="https://studentaffairs.psu.edu/support-safety-conduct/student-conduct/code-conduct" TargetMode="External"/><Relationship Id="rId36" Type="http://schemas.openxmlformats.org/officeDocument/2006/relationships/footer" Target="footer5.xml"/><Relationship Id="rId10" Type="http://schemas.openxmlformats.org/officeDocument/2006/relationships/hyperlink" Target="file:///\\sgsc.edu\Storage\UserData\sonja.mcculloch\My%20Documents\2016%20Sending%20Timely%20Warning%20and%20Emergency%20NOtifications.pdf" TargetMode="External"/><Relationship Id="rId19" Type="http://schemas.openxmlformats.org/officeDocument/2006/relationships/hyperlink" Target="https://www.ecfr.gov/cgi-bin/text-idx?SID=915c4528a072d83493a1ddd05151ce4f&amp;mc=true&amp;node=se34.3.668_146&amp;rgn=div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ps.usc.edu/alerts/clery/" TargetMode="External"/><Relationship Id="rId14" Type="http://schemas.openxmlformats.org/officeDocument/2006/relationships/hyperlink" Target="https://www.eeoc.gov/statutes/title-vii-civil-rights-act-1964" TargetMode="External"/><Relationship Id="rId22" Type="http://schemas.openxmlformats.org/officeDocument/2006/relationships/hyperlink" Target="https://www2.ed.gov/admins/lead/safety/handbook.pdf" TargetMode="External"/><Relationship Id="rId27" Type="http://schemas.openxmlformats.org/officeDocument/2006/relationships/hyperlink" Target="https://cm.maxient.com/reportingform.php?SouthGeorgiaCollege" TargetMode="External"/><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0000"/>
      </a:accent1>
      <a:accent2>
        <a:srgbClr val="000000"/>
      </a:accent2>
      <a:accent3>
        <a:srgbClr val="000000"/>
      </a:accent3>
      <a:accent4>
        <a:srgbClr val="000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B390-1005-4139-9880-B0DC8C05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10194</TotalTime>
  <Pages>22</Pages>
  <Words>8387</Words>
  <Characters>47809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McCulloch</dc:creator>
  <cp:keywords/>
  <dc:description/>
  <cp:lastModifiedBy>Sonja McCulloch</cp:lastModifiedBy>
  <cp:revision>20</cp:revision>
  <cp:lastPrinted>2021-03-17T15:48:00Z</cp:lastPrinted>
  <dcterms:created xsi:type="dcterms:W3CDTF">2022-09-28T16:26:00Z</dcterms:created>
  <dcterms:modified xsi:type="dcterms:W3CDTF">2023-01-10T20:45:00Z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4183c6297ab15173f5741756223027e41780b744ba9938bb88763e589a1f70b9</vt:lpwstr>
  </property>
</Properties>
</file>